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p w:rsidR="003A04BD" w:rsidRPr="003A04BD" w:rsidRDefault="003A04BD" w:rsidP="003A04BD">
      <w:pPr>
        <w:spacing w:after="0" w:line="360" w:lineRule="auto"/>
        <w:ind w:firstLine="680"/>
        <w:rPr>
          <w:rFonts w:ascii="Times New Roman" w:eastAsia="Times New Roman" w:hAnsi="Times New Roman" w:cs="Times New Roman"/>
          <w:sz w:val="24"/>
          <w:lang w:val="en-US" w:bidi="en-US"/>
        </w:rPr>
      </w:pPr>
    </w:p>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3A04BD" w:rsidRPr="003A04BD" w:rsidTr="003A04BD">
        <w:trPr>
          <w:cantSplit/>
          <w:trHeight w:val="2889"/>
        </w:trPr>
        <w:tc>
          <w:tcPr>
            <w:tcW w:w="2254" w:type="dxa"/>
          </w:tcPr>
          <w:p w:rsidR="003A04BD" w:rsidRPr="003A04BD" w:rsidRDefault="003A04BD" w:rsidP="003A04BD">
            <w:pPr>
              <w:spacing w:after="0" w:line="360" w:lineRule="auto"/>
              <w:ind w:left="-116" w:firstLine="116"/>
              <w:jc w:val="center"/>
              <w:rPr>
                <w:rFonts w:ascii="Times New Roman" w:eastAsia="Times New Roman" w:hAnsi="Times New Roman" w:cs="Times New Roman"/>
                <w:sz w:val="24"/>
                <w:lang w:val="en-US" w:bidi="en-US"/>
              </w:rPr>
            </w:pPr>
            <w:r w:rsidRPr="003A04BD">
              <w:rPr>
                <w:rFonts w:ascii="Arial" w:eastAsia="Times New Roman" w:hAnsi="Arial" w:cs="Times New Roman"/>
                <w:noProof/>
                <w:sz w:val="24"/>
                <w:lang w:eastAsia="ru-RU"/>
              </w:rPr>
              <w:drawing>
                <wp:inline distT="0" distB="0" distL="0" distR="0" wp14:anchorId="092D65EB" wp14:editId="2DABAB0F">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rsidR="003A04BD" w:rsidRPr="003A04BD" w:rsidRDefault="003A04BD" w:rsidP="003A04BD">
            <w:pPr>
              <w:suppressAutoHyphens/>
              <w:spacing w:after="300" w:line="240" w:lineRule="auto"/>
              <w:contextualSpacing/>
              <w:jc w:val="center"/>
              <w:rPr>
                <w:rFonts w:ascii="Times New Roman" w:eastAsia="Times New Roman" w:hAnsi="Times New Roman" w:cs="Times New Roman"/>
                <w:b/>
                <w:caps/>
                <w:sz w:val="32"/>
                <w:szCs w:val="52"/>
                <w:lang w:bidi="en-US"/>
              </w:rPr>
            </w:pPr>
            <w:r w:rsidRPr="003A04BD">
              <w:rPr>
                <w:rFonts w:ascii="Times New Roman" w:eastAsia="Times New Roman" w:hAnsi="Times New Roman" w:cs="Times New Roman"/>
                <w:b/>
                <w:caps/>
                <w:sz w:val="32"/>
                <w:szCs w:val="52"/>
                <w:lang w:bidi="en-US"/>
              </w:rPr>
              <w:t>Схема теплоснабжения в административных границах златоустовского городского округа на период</w:t>
            </w:r>
          </w:p>
          <w:p w:rsidR="003A04BD" w:rsidRPr="003A04BD" w:rsidRDefault="003A04BD" w:rsidP="003A04BD">
            <w:pPr>
              <w:suppressAutoHyphens/>
              <w:spacing w:after="300" w:line="240" w:lineRule="auto"/>
              <w:ind w:firstLine="40"/>
              <w:contextualSpacing/>
              <w:jc w:val="center"/>
              <w:rPr>
                <w:rFonts w:ascii="Times New Roman" w:eastAsia="Times New Roman" w:hAnsi="Times New Roman" w:cs="Times New Roman"/>
                <w:b/>
                <w:bCs/>
                <w:caps/>
                <w:sz w:val="32"/>
                <w:szCs w:val="52"/>
                <w:lang w:bidi="en-US"/>
              </w:rPr>
            </w:pPr>
            <w:r w:rsidRPr="003A04BD">
              <w:rPr>
                <w:rFonts w:ascii="Times New Roman" w:eastAsia="Times New Roman" w:hAnsi="Times New Roman" w:cs="Times New Roman"/>
                <w:b/>
                <w:caps/>
                <w:sz w:val="32"/>
                <w:szCs w:val="52"/>
                <w:lang w:bidi="en-US"/>
              </w:rPr>
              <w:t>до 2033 года</w:t>
            </w:r>
          </w:p>
          <w:p w:rsidR="003A04BD" w:rsidRPr="003A04BD" w:rsidRDefault="003A04BD" w:rsidP="003A04BD">
            <w:pPr>
              <w:suppressAutoHyphens/>
              <w:spacing w:after="300" w:line="240" w:lineRule="auto"/>
              <w:ind w:firstLine="40"/>
              <w:contextualSpacing/>
              <w:jc w:val="center"/>
              <w:rPr>
                <w:rFonts w:ascii="Times New Roman" w:eastAsia="Times New Roman" w:hAnsi="Times New Roman" w:cs="Times New Roman"/>
                <w:b/>
                <w:bCs/>
                <w:caps/>
                <w:sz w:val="32"/>
                <w:szCs w:val="52"/>
                <w:lang w:bidi="en-US"/>
              </w:rPr>
            </w:pPr>
            <w:r w:rsidRPr="003A04BD">
              <w:rPr>
                <w:rFonts w:ascii="Times New Roman" w:eastAsia="Times New Roman" w:hAnsi="Times New Roman" w:cs="Times New Roman"/>
                <w:b/>
                <w:bCs/>
                <w:caps/>
                <w:sz w:val="32"/>
                <w:szCs w:val="52"/>
                <w:lang w:bidi="en-US"/>
              </w:rPr>
              <w:t>(актуализация на 2020 год)</w:t>
            </w:r>
          </w:p>
          <w:p w:rsidR="003A04BD" w:rsidRPr="003A04BD" w:rsidRDefault="003A04BD" w:rsidP="003A04BD">
            <w:pPr>
              <w:spacing w:after="0" w:line="360" w:lineRule="auto"/>
              <w:ind w:firstLine="680"/>
              <w:jc w:val="both"/>
              <w:rPr>
                <w:rFonts w:ascii="Times New Roman" w:eastAsia="Times New Roman" w:hAnsi="Times New Roman" w:cs="Times New Roman"/>
                <w:sz w:val="24"/>
                <w:lang w:bidi="en-US"/>
              </w:rPr>
            </w:pPr>
          </w:p>
          <w:p w:rsidR="003A04BD" w:rsidRPr="003A04BD" w:rsidRDefault="003A04BD" w:rsidP="003A04BD">
            <w:pPr>
              <w:suppressAutoHyphens/>
              <w:spacing w:after="300" w:line="240" w:lineRule="auto"/>
              <w:ind w:firstLine="40"/>
              <w:contextualSpacing/>
              <w:jc w:val="center"/>
              <w:rPr>
                <w:rFonts w:ascii="Times New Roman" w:eastAsia="Times New Roman" w:hAnsi="Times New Roman" w:cs="Times New Roman"/>
                <w:b/>
                <w:caps/>
                <w:sz w:val="32"/>
                <w:szCs w:val="52"/>
                <w:lang w:bidi="en-US"/>
              </w:rPr>
            </w:pPr>
            <w:r w:rsidRPr="003A04BD">
              <w:rPr>
                <w:rFonts w:ascii="Times New Roman" w:eastAsia="Times New Roman" w:hAnsi="Times New Roman" w:cs="Times New Roman"/>
                <w:b/>
                <w:caps/>
                <w:sz w:val="32"/>
                <w:szCs w:val="52"/>
                <w:lang w:bidi="en-US"/>
              </w:rPr>
              <w:t>Обосновывающие материалы</w:t>
            </w:r>
          </w:p>
          <w:p w:rsidR="003A04BD" w:rsidRPr="003A04BD" w:rsidRDefault="003A04BD" w:rsidP="003A04BD">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p>
          <w:p w:rsidR="003A04BD" w:rsidRPr="003A04BD" w:rsidRDefault="003A04BD" w:rsidP="003A04BD">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r w:rsidRPr="003A04BD">
              <w:rPr>
                <w:rFonts w:ascii="Times New Roman" w:eastAsia="Times New Roman" w:hAnsi="Times New Roman" w:cs="Times New Roman"/>
                <w:b/>
                <w:caps/>
                <w:sz w:val="32"/>
                <w:szCs w:val="32"/>
                <w:lang w:bidi="en-US"/>
              </w:rPr>
              <w:t xml:space="preserve">Глава </w:t>
            </w:r>
            <w:r>
              <w:rPr>
                <w:rFonts w:ascii="Times New Roman" w:eastAsia="Times New Roman" w:hAnsi="Times New Roman" w:cs="Times New Roman"/>
                <w:b/>
                <w:caps/>
                <w:sz w:val="32"/>
                <w:szCs w:val="32"/>
                <w:lang w:bidi="en-US"/>
              </w:rPr>
              <w:t>8</w:t>
            </w:r>
          </w:p>
          <w:p w:rsidR="003A04BD" w:rsidRPr="003A04BD" w:rsidRDefault="003A04BD" w:rsidP="003A04BD">
            <w:pPr>
              <w:suppressAutoHyphens/>
              <w:spacing w:after="300" w:line="240" w:lineRule="auto"/>
              <w:ind w:firstLine="40"/>
              <w:contextualSpacing/>
              <w:jc w:val="center"/>
              <w:rPr>
                <w:rFonts w:ascii="Times New Roman" w:eastAsia="Times New Roman" w:hAnsi="Times New Roman" w:cs="Times New Roman"/>
                <w:b/>
                <w:caps/>
                <w:sz w:val="32"/>
                <w:szCs w:val="32"/>
                <w:lang w:bidi="en-US"/>
              </w:rPr>
            </w:pPr>
            <w:r w:rsidRPr="006A1E65">
              <w:rPr>
                <w:rFonts w:ascii="Times New Roman" w:eastAsiaTheme="majorEastAsia" w:hAnsi="Times New Roman"/>
                <w:b/>
                <w:caps/>
                <w:sz w:val="32"/>
                <w:szCs w:val="52"/>
                <w:lang w:bidi="en-US"/>
              </w:rPr>
              <w:t>Предложения по строительству, реконструкции и (или) модернизации тепловых сетей</w:t>
            </w:r>
          </w:p>
          <w:p w:rsidR="003A04BD" w:rsidRPr="003A04BD" w:rsidRDefault="003A04BD" w:rsidP="003A04BD">
            <w:pPr>
              <w:keepNext/>
              <w:keepLines/>
              <w:spacing w:before="60" w:after="0" w:line="240" w:lineRule="auto"/>
              <w:jc w:val="center"/>
              <w:rPr>
                <w:rFonts w:ascii="Times New Roman" w:eastAsia="Times New Roman" w:hAnsi="Times New Roman" w:cs="Times New Roman"/>
                <w:b/>
                <w:bCs/>
                <w:i/>
                <w:iCs/>
                <w:smallCaps/>
                <w:kern w:val="28"/>
                <w:sz w:val="16"/>
                <w:szCs w:val="16"/>
                <w:lang w:bidi="en-US"/>
              </w:rPr>
            </w:pPr>
          </w:p>
          <w:p w:rsidR="003A04BD" w:rsidRPr="003A04BD" w:rsidRDefault="003A04BD" w:rsidP="003A04BD">
            <w:pPr>
              <w:keepNext/>
              <w:keepLines/>
              <w:spacing w:before="60" w:after="0" w:line="240" w:lineRule="auto"/>
              <w:jc w:val="center"/>
              <w:rPr>
                <w:rFonts w:ascii="Times New Roman" w:eastAsia="Times New Roman" w:hAnsi="Times New Roman" w:cs="Times New Roman"/>
                <w:b/>
                <w:bCs/>
                <w:i/>
                <w:iCs/>
                <w:smallCaps/>
                <w:kern w:val="28"/>
                <w:sz w:val="28"/>
                <w:szCs w:val="28"/>
                <w:lang w:bidi="en-US"/>
              </w:rPr>
            </w:pPr>
          </w:p>
        </w:tc>
      </w:tr>
    </w:tbl>
    <w:p w:rsidR="003A04BD" w:rsidRPr="003A04BD" w:rsidRDefault="003A04BD" w:rsidP="003A04BD">
      <w:pPr>
        <w:spacing w:after="0" w:line="360" w:lineRule="auto"/>
        <w:jc w:val="center"/>
        <w:rPr>
          <w:rFonts w:ascii="Times New Roman" w:eastAsia="Times New Roman" w:hAnsi="Times New Roman" w:cs="Times New Roman"/>
          <w:sz w:val="24"/>
          <w:lang w:bidi="en-US"/>
        </w:rPr>
      </w:pPr>
    </w:p>
    <w:p w:rsidR="003A04BD" w:rsidRPr="003A04BD" w:rsidRDefault="003A04BD" w:rsidP="003A04BD">
      <w:pPr>
        <w:spacing w:after="0" w:line="360" w:lineRule="auto"/>
        <w:jc w:val="center"/>
        <w:rPr>
          <w:rFonts w:ascii="Times New Roman" w:eastAsia="Times New Roman" w:hAnsi="Times New Roman" w:cs="Times New Roman"/>
          <w:sz w:val="24"/>
          <w:lang w:bidi="en-US"/>
        </w:rPr>
      </w:pPr>
    </w:p>
    <w:p w:rsidR="003A04BD" w:rsidRPr="003A04BD" w:rsidRDefault="003A04BD" w:rsidP="003A04BD">
      <w:pPr>
        <w:spacing w:after="0" w:line="360" w:lineRule="auto"/>
        <w:jc w:val="center"/>
        <w:rPr>
          <w:rFonts w:ascii="Times New Roman" w:eastAsia="Times New Roman" w:hAnsi="Times New Roman" w:cs="Times New Roman"/>
          <w:sz w:val="24"/>
          <w:lang w:bidi="en-US"/>
        </w:rPr>
      </w:pPr>
    </w:p>
    <w:p w:rsidR="003A04BD" w:rsidRPr="003A04BD" w:rsidRDefault="003A04BD" w:rsidP="003A04BD">
      <w:pPr>
        <w:spacing w:after="0" w:line="360" w:lineRule="auto"/>
        <w:jc w:val="center"/>
        <w:rPr>
          <w:rFonts w:ascii="Times New Roman" w:eastAsia="Times New Roman" w:hAnsi="Times New Roman" w:cs="Times New Roman"/>
          <w:sz w:val="24"/>
          <w:lang w:bidi="en-US"/>
        </w:rPr>
      </w:pPr>
    </w:p>
    <w:p w:rsidR="003A04BD" w:rsidRPr="003A04BD" w:rsidRDefault="003A04BD" w:rsidP="003A04BD">
      <w:pPr>
        <w:spacing w:after="0" w:line="360" w:lineRule="auto"/>
        <w:jc w:val="center"/>
        <w:rPr>
          <w:rFonts w:ascii="Times New Roman" w:eastAsia="Times New Roman" w:hAnsi="Times New Roman" w:cs="Times New Roman"/>
          <w:sz w:val="24"/>
          <w:lang w:bidi="en-US"/>
        </w:rPr>
      </w:pPr>
    </w:p>
    <w:p w:rsidR="003A04BD" w:rsidRPr="003A04BD" w:rsidRDefault="003A04BD" w:rsidP="003A04BD">
      <w:pPr>
        <w:spacing w:after="0" w:line="360" w:lineRule="auto"/>
        <w:jc w:val="both"/>
        <w:rPr>
          <w:rFonts w:ascii="Times New Roman" w:eastAsia="Times New Roman" w:hAnsi="Times New Roman" w:cs="Times New Roman"/>
          <w:sz w:val="24"/>
          <w:lang w:bidi="en-US"/>
        </w:rPr>
      </w:pPr>
    </w:p>
    <w:p w:rsidR="00F456E4" w:rsidRDefault="00F456E4" w:rsidP="00F456E4">
      <w:pPr>
        <w:spacing w:after="0" w:line="240" w:lineRule="auto"/>
        <w:jc w:val="center"/>
        <w:rPr>
          <w:rFonts w:ascii="Times New Roman" w:hAnsi="Times New Roman" w:cs="Times New Roman"/>
          <w:b/>
          <w:sz w:val="24"/>
        </w:rPr>
        <w:sectPr w:rsidR="00F456E4" w:rsidSect="00F456E4">
          <w:footerReference w:type="first" r:id="rId9"/>
          <w:pgSz w:w="11906" w:h="16838"/>
          <w:pgMar w:top="1134" w:right="850" w:bottom="1134" w:left="1701" w:header="708" w:footer="708" w:gutter="0"/>
          <w:cols w:space="708"/>
          <w:titlePg/>
          <w:docGrid w:linePitch="360"/>
        </w:sectPr>
      </w:pPr>
    </w:p>
    <w:p w:rsidR="00686F9F" w:rsidRPr="00686F9F" w:rsidRDefault="00686F9F" w:rsidP="00F456E4">
      <w:pPr>
        <w:pStyle w:val="a7"/>
        <w:ind w:firstLine="0"/>
        <w:jc w:val="center"/>
        <w:rPr>
          <w:b/>
          <w:sz w:val="28"/>
          <w:lang w:eastAsia="ru-RU"/>
        </w:rPr>
      </w:pPr>
      <w:r w:rsidRPr="00686F9F">
        <w:rPr>
          <w:b/>
          <w:sz w:val="28"/>
          <w:lang w:eastAsia="ru-RU"/>
        </w:rPr>
        <w:lastRenderedPageBreak/>
        <w:t>Определения</w:t>
      </w:r>
    </w:p>
    <w:p w:rsidR="00686F9F" w:rsidRPr="00686F9F" w:rsidRDefault="00686F9F" w:rsidP="006A1E65">
      <w:pPr>
        <w:pStyle w:val="a7"/>
        <w:spacing w:after="240" w:line="240" w:lineRule="auto"/>
        <w:rPr>
          <w:lang w:eastAsia="ru-RU"/>
        </w:rPr>
      </w:pPr>
      <w:r w:rsidRPr="00686F9F">
        <w:rPr>
          <w:lang w:eastAsia="ru-RU"/>
        </w:rPr>
        <w:t>В настоящем томе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7"/>
        <w:gridCol w:w="6248"/>
      </w:tblGrid>
      <w:tr w:rsidR="00686F9F" w:rsidRPr="00686F9F" w:rsidTr="00686F9F">
        <w:trPr>
          <w:cantSplit/>
          <w:trHeight w:val="20"/>
          <w:tblHeader/>
          <w:jc w:val="center"/>
        </w:trPr>
        <w:tc>
          <w:tcPr>
            <w:tcW w:w="1657" w:type="pct"/>
            <w:vAlign w:val="center"/>
          </w:tcPr>
          <w:p w:rsidR="00686F9F" w:rsidRPr="00686F9F" w:rsidRDefault="00686F9F" w:rsidP="00686F9F">
            <w:pPr>
              <w:rPr>
                <w:rFonts w:ascii="Times New Roman" w:hAnsi="Times New Roman" w:cs="Times New Roman"/>
                <w:b/>
                <w:sz w:val="20"/>
                <w:szCs w:val="20"/>
              </w:rPr>
            </w:pPr>
            <w:r w:rsidRPr="00686F9F">
              <w:rPr>
                <w:rFonts w:ascii="Times New Roman" w:hAnsi="Times New Roman" w:cs="Times New Roman"/>
                <w:b/>
                <w:sz w:val="20"/>
                <w:szCs w:val="20"/>
              </w:rPr>
              <w:t>Термины</w:t>
            </w:r>
          </w:p>
        </w:tc>
        <w:tc>
          <w:tcPr>
            <w:tcW w:w="3343" w:type="pct"/>
            <w:vAlign w:val="center"/>
          </w:tcPr>
          <w:p w:rsidR="00686F9F" w:rsidRPr="00686F9F" w:rsidRDefault="00686F9F" w:rsidP="00686F9F">
            <w:pPr>
              <w:rPr>
                <w:rFonts w:ascii="Times New Roman" w:hAnsi="Times New Roman" w:cs="Times New Roman"/>
                <w:b/>
                <w:sz w:val="20"/>
                <w:szCs w:val="20"/>
              </w:rPr>
            </w:pPr>
            <w:r w:rsidRPr="00686F9F">
              <w:rPr>
                <w:rFonts w:ascii="Times New Roman" w:hAnsi="Times New Roman" w:cs="Times New Roman"/>
                <w:b/>
                <w:sz w:val="20"/>
                <w:szCs w:val="20"/>
              </w:rPr>
              <w:t>Определения</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 xml:space="preserve">Теплоснабжение </w:t>
            </w:r>
          </w:p>
        </w:tc>
        <w:tc>
          <w:tcPr>
            <w:tcW w:w="3343" w:type="pct"/>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Обеспечение потребителей тепловой энергии тепловой энергией, теплоносителем, в том числе поддержание мощности</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Система теплоснабжения</w:t>
            </w:r>
          </w:p>
        </w:tc>
        <w:tc>
          <w:tcPr>
            <w:tcW w:w="3343" w:type="pct"/>
            <w:vAlign w:val="center"/>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Совокупность источников тепловой энергии и теплопотребляющих установок, технологически соединенных тепловыми сетями</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 xml:space="preserve">Источник тепловой энергии </w:t>
            </w:r>
          </w:p>
        </w:tc>
        <w:tc>
          <w:tcPr>
            <w:tcW w:w="3343" w:type="pct"/>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Устройство, предназначенное для производства тепловой энергии</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 xml:space="preserve">Тепловая мощность </w:t>
            </w:r>
          </w:p>
        </w:tc>
        <w:tc>
          <w:tcPr>
            <w:tcW w:w="3343" w:type="pct"/>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Количество тепловой энергии, которое может быть произведено и (или) передано по тепловым сетям за единицу времени</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 xml:space="preserve">Тепловая нагрузка </w:t>
            </w:r>
          </w:p>
        </w:tc>
        <w:tc>
          <w:tcPr>
            <w:tcW w:w="3343" w:type="pct"/>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Количество тепловой энергии, которое может быть принято потребителем тепловой энергии за единицу времени</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Потребитель тепловой энергии (далее потребитель)</w:t>
            </w:r>
          </w:p>
        </w:tc>
        <w:tc>
          <w:tcPr>
            <w:tcW w:w="3343" w:type="pct"/>
            <w:vAlign w:val="center"/>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 xml:space="preserve">Теплопотребляющая установка </w:t>
            </w:r>
          </w:p>
        </w:tc>
        <w:tc>
          <w:tcPr>
            <w:tcW w:w="3343" w:type="pct"/>
            <w:vAlign w:val="center"/>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Устройство, предназначенное для использования тепловой энергии, теплоносителя для нужд потребителя тепловой энергии</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Теплоснабжающая организация</w:t>
            </w:r>
          </w:p>
        </w:tc>
        <w:tc>
          <w:tcPr>
            <w:tcW w:w="3343" w:type="pct"/>
            <w:vAlign w:val="center"/>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Зона действия системы теплоснабжения</w:t>
            </w:r>
          </w:p>
        </w:tc>
        <w:tc>
          <w:tcPr>
            <w:tcW w:w="3343" w:type="pct"/>
            <w:vAlign w:val="center"/>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686F9F" w:rsidRPr="00686F9F" w:rsidTr="00686F9F">
        <w:trPr>
          <w:cantSplit/>
          <w:trHeight w:val="20"/>
          <w:jc w:val="center"/>
        </w:trPr>
        <w:tc>
          <w:tcPr>
            <w:tcW w:w="1657" w:type="pct"/>
          </w:tcPr>
          <w:p w:rsidR="00686F9F" w:rsidRPr="00686F9F" w:rsidRDefault="00686F9F" w:rsidP="00686F9F">
            <w:pPr>
              <w:spacing w:after="0"/>
              <w:rPr>
                <w:rFonts w:ascii="Times New Roman" w:hAnsi="Times New Roman" w:cs="Times New Roman"/>
                <w:sz w:val="20"/>
                <w:szCs w:val="20"/>
              </w:rPr>
            </w:pPr>
            <w:r w:rsidRPr="00686F9F">
              <w:rPr>
                <w:rFonts w:ascii="Times New Roman" w:hAnsi="Times New Roman" w:cs="Times New Roman"/>
                <w:sz w:val="20"/>
                <w:szCs w:val="20"/>
              </w:rPr>
              <w:t>Зона действия источника тепловой энергии</w:t>
            </w:r>
          </w:p>
        </w:tc>
        <w:tc>
          <w:tcPr>
            <w:tcW w:w="3343" w:type="pct"/>
          </w:tcPr>
          <w:p w:rsidR="00686F9F" w:rsidRPr="00686F9F" w:rsidRDefault="00686F9F" w:rsidP="00686F9F">
            <w:pPr>
              <w:spacing w:after="0"/>
              <w:jc w:val="both"/>
              <w:rPr>
                <w:rFonts w:ascii="Times New Roman" w:hAnsi="Times New Roman" w:cs="Times New Roman"/>
                <w:sz w:val="20"/>
                <w:szCs w:val="20"/>
              </w:rPr>
            </w:pPr>
            <w:r w:rsidRPr="00686F9F">
              <w:rPr>
                <w:rFonts w:ascii="Times New Roman" w:hAnsi="Times New Roman" w:cs="Times New Roman"/>
                <w:sz w:val="20"/>
                <w:szCs w:val="20"/>
              </w:rPr>
              <w:t>Территория городского округа или ее часть, границы которой устанавливаются закрытыми секционирующими задвижками тепловой сети системы теплоснабжения</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Установленная мощность источника тепловой энергии</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Располагаемая мощность источника тепловой энергии</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Мощность источника тепловой энергии нетто</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lastRenderedPageBreak/>
              <w:t xml:space="preserve">Комбинированная выработка электрической и тепловой энергии </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Расчетный элемент территориального деления</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Базовый режим работы источника тепловой энергии</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Пиковый режим работы источника тепловой энергии</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Радиус эффективного теплоснабжения</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tc>
      </w:tr>
      <w:tr w:rsidR="00686F9F" w:rsidRPr="00686F9F" w:rsidTr="00686F9F">
        <w:trPr>
          <w:cantSplit/>
          <w:trHeight w:val="20"/>
          <w:jc w:val="center"/>
        </w:trPr>
        <w:tc>
          <w:tcPr>
            <w:tcW w:w="1657" w:type="pct"/>
          </w:tcPr>
          <w:p w:rsidR="00686F9F" w:rsidRPr="00686F9F" w:rsidRDefault="00686F9F" w:rsidP="00686F9F">
            <w:pPr>
              <w:rPr>
                <w:rFonts w:ascii="Times New Roman" w:hAnsi="Times New Roman" w:cs="Times New Roman"/>
                <w:sz w:val="20"/>
                <w:szCs w:val="20"/>
              </w:rPr>
            </w:pPr>
            <w:r w:rsidRPr="00686F9F">
              <w:rPr>
                <w:rFonts w:ascii="Times New Roman" w:hAnsi="Times New Roman" w:cs="Times New Roman"/>
                <w:sz w:val="20"/>
                <w:szCs w:val="20"/>
              </w:rPr>
              <w:t>Инвестиционная программа организации, осуществляющей регулируемые виды деятельности в сфере теплоснабжения</w:t>
            </w:r>
          </w:p>
        </w:tc>
        <w:tc>
          <w:tcPr>
            <w:tcW w:w="3343" w:type="pct"/>
            <w:vAlign w:val="center"/>
          </w:tcPr>
          <w:p w:rsidR="00686F9F" w:rsidRPr="00686F9F" w:rsidRDefault="00686F9F" w:rsidP="00686F9F">
            <w:pPr>
              <w:jc w:val="both"/>
              <w:rPr>
                <w:rFonts w:ascii="Times New Roman" w:hAnsi="Times New Roman" w:cs="Times New Roman"/>
                <w:sz w:val="20"/>
                <w:szCs w:val="20"/>
              </w:rPr>
            </w:pPr>
            <w:r w:rsidRPr="00686F9F">
              <w:rPr>
                <w:rFonts w:ascii="Times New Roman" w:hAnsi="Times New Roman" w:cs="Times New Roman"/>
                <w:sz w:val="20"/>
                <w:szCs w:val="20"/>
              </w:rPr>
              <w:t>Программа финансирования мероприятий организации, осуществляющей регулируемые виды деятельности в сфере теплоснабжения, строительства, капитального ремонта,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tc>
      </w:tr>
    </w:tbl>
    <w:p w:rsidR="002331F6" w:rsidRDefault="002331F6" w:rsidP="0005225A">
      <w:pPr>
        <w:spacing w:after="0" w:line="240" w:lineRule="auto"/>
        <w:ind w:firstLine="567"/>
        <w:jc w:val="center"/>
        <w:rPr>
          <w:rFonts w:ascii="Times New Roman" w:hAnsi="Times New Roman" w:cs="Times New Roman"/>
          <w:b/>
          <w:sz w:val="24"/>
          <w:szCs w:val="24"/>
        </w:rPr>
        <w:sectPr w:rsidR="002331F6">
          <w:footerReference w:type="default" r:id="rId10"/>
          <w:headerReference w:type="first" r:id="rId11"/>
          <w:footerReference w:type="first" r:id="rId12"/>
          <w:pgSz w:w="11906" w:h="16838"/>
          <w:pgMar w:top="1134" w:right="850" w:bottom="1134" w:left="1701" w:header="708" w:footer="708" w:gutter="0"/>
          <w:cols w:space="708"/>
          <w:docGrid w:linePitch="360"/>
        </w:sectPr>
      </w:pPr>
    </w:p>
    <w:p w:rsidR="00686F9F" w:rsidRDefault="00686F9F" w:rsidP="0005225A">
      <w:pPr>
        <w:spacing w:after="0" w:line="240" w:lineRule="auto"/>
        <w:ind w:firstLine="567"/>
        <w:jc w:val="center"/>
        <w:rPr>
          <w:rFonts w:ascii="Times New Roman" w:hAnsi="Times New Roman" w:cs="Times New Roman"/>
          <w:b/>
          <w:sz w:val="24"/>
          <w:szCs w:val="24"/>
        </w:rPr>
      </w:pPr>
    </w:p>
    <w:sdt>
      <w:sdtPr>
        <w:rPr>
          <w:rFonts w:asciiTheme="minorHAnsi" w:eastAsiaTheme="minorHAnsi" w:hAnsiTheme="minorHAnsi" w:cstheme="minorBidi"/>
          <w:color w:val="auto"/>
          <w:sz w:val="22"/>
          <w:szCs w:val="22"/>
          <w:lang w:eastAsia="en-US"/>
        </w:rPr>
        <w:id w:val="1750840542"/>
        <w:docPartObj>
          <w:docPartGallery w:val="Table of Contents"/>
          <w:docPartUnique/>
        </w:docPartObj>
      </w:sdtPr>
      <w:sdtEndPr>
        <w:rPr>
          <w:b/>
          <w:bCs/>
        </w:rPr>
      </w:sdtEndPr>
      <w:sdtContent>
        <w:p w:rsidR="002331F6" w:rsidRPr="00DE691E" w:rsidRDefault="002331F6" w:rsidP="00DE691E">
          <w:pPr>
            <w:pStyle w:val="af2"/>
            <w:spacing w:line="240" w:lineRule="auto"/>
            <w:ind w:right="424"/>
            <w:jc w:val="center"/>
            <w:rPr>
              <w:rFonts w:ascii="Times New Roman" w:hAnsi="Times New Roman" w:cs="Times New Roman"/>
              <w:color w:val="auto"/>
              <w:sz w:val="20"/>
              <w:szCs w:val="20"/>
            </w:rPr>
          </w:pPr>
          <w:r w:rsidRPr="00DE691E">
            <w:rPr>
              <w:rFonts w:ascii="Times New Roman" w:hAnsi="Times New Roman" w:cs="Times New Roman"/>
              <w:color w:val="auto"/>
              <w:sz w:val="20"/>
              <w:szCs w:val="20"/>
            </w:rPr>
            <w:t>Оглавление</w:t>
          </w:r>
        </w:p>
        <w:p w:rsidR="00DE691E" w:rsidRPr="00DE691E" w:rsidRDefault="002331F6" w:rsidP="00DE691E">
          <w:pPr>
            <w:pStyle w:val="13"/>
            <w:tabs>
              <w:tab w:val="right" w:leader="dot" w:pos="9345"/>
            </w:tabs>
            <w:spacing w:line="240" w:lineRule="auto"/>
            <w:ind w:right="424"/>
            <w:jc w:val="both"/>
            <w:rPr>
              <w:rFonts w:ascii="Times New Roman" w:eastAsiaTheme="minorEastAsia" w:hAnsi="Times New Roman" w:cs="Times New Roman"/>
              <w:noProof/>
              <w:sz w:val="20"/>
              <w:szCs w:val="20"/>
              <w:lang w:eastAsia="ru-RU"/>
            </w:rPr>
          </w:pPr>
          <w:r w:rsidRPr="00DE691E">
            <w:rPr>
              <w:rFonts w:ascii="Times New Roman" w:hAnsi="Times New Roman" w:cs="Times New Roman"/>
              <w:sz w:val="20"/>
              <w:szCs w:val="20"/>
            </w:rPr>
            <w:fldChar w:fldCharType="begin"/>
          </w:r>
          <w:r w:rsidRPr="00DE691E">
            <w:rPr>
              <w:rFonts w:ascii="Times New Roman" w:hAnsi="Times New Roman" w:cs="Times New Roman"/>
              <w:sz w:val="20"/>
              <w:szCs w:val="20"/>
            </w:rPr>
            <w:instrText xml:space="preserve"> TOC \o "1-3" \h \z \u </w:instrText>
          </w:r>
          <w:r w:rsidRPr="00DE691E">
            <w:rPr>
              <w:rFonts w:ascii="Times New Roman" w:hAnsi="Times New Roman" w:cs="Times New Roman"/>
              <w:sz w:val="20"/>
              <w:szCs w:val="20"/>
            </w:rPr>
            <w:fldChar w:fldCharType="separate"/>
          </w:r>
          <w:hyperlink w:anchor="_Toc18303776" w:history="1">
            <w:r w:rsidR="00DE691E" w:rsidRPr="00DE691E">
              <w:rPr>
                <w:rStyle w:val="af3"/>
                <w:rFonts w:ascii="Times New Roman" w:eastAsia="Microsoft YaHei" w:hAnsi="Times New Roman" w:cs="Times New Roman"/>
                <w:caps/>
                <w:noProof/>
                <w:spacing w:val="-8"/>
                <w:kern w:val="20"/>
                <w:sz w:val="20"/>
                <w:szCs w:val="20"/>
              </w:rPr>
              <w:t>Общие положения</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_Toc18303776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5</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13"/>
            <w:tabs>
              <w:tab w:val="left" w:pos="44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77" w:history="1">
            <w:r w:rsidR="00DE691E" w:rsidRPr="00DE691E">
              <w:rPr>
                <w:rStyle w:val="af3"/>
                <w:rFonts w:ascii="Times New Roman" w:eastAsia="Microsoft YaHei" w:hAnsi="Times New Roman" w:cs="Times New Roman"/>
                <w:caps/>
                <w:noProof/>
                <w:spacing w:val="-8"/>
                <w:kern w:val="20"/>
                <w:sz w:val="20"/>
                <w:szCs w:val="20"/>
              </w:rPr>
              <w:t>1.</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caps/>
                <w:noProof/>
                <w:spacing w:val="-8"/>
                <w:kern w:val="20"/>
                <w:sz w:val="20"/>
                <w:szCs w:val="20"/>
              </w:rPr>
              <w:t>Изменения в предложениях по строительству и реконструкции тепловых сетей за период, прошедший с последней актуализации схемы теплоснабжения</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_Toc18303777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7</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13"/>
            <w:tabs>
              <w:tab w:val="left" w:pos="44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78" w:history="1">
            <w:r w:rsidR="00DE691E" w:rsidRPr="00DE691E">
              <w:rPr>
                <w:rStyle w:val="af3"/>
                <w:rFonts w:ascii="Times New Roman" w:eastAsia="Microsoft YaHei" w:hAnsi="Times New Roman" w:cs="Times New Roman"/>
                <w:caps/>
                <w:noProof/>
                <w:spacing w:val="-8"/>
                <w:kern w:val="20"/>
                <w:sz w:val="20"/>
                <w:szCs w:val="20"/>
              </w:rPr>
              <w:t>2.</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caps/>
                <w:noProof/>
                <w:spacing w:val="-8"/>
                <w:kern w:val="20"/>
                <w:sz w:val="20"/>
                <w:szCs w:val="20"/>
              </w:rPr>
              <w:t>Задачи</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_Toc18303778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8</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13"/>
            <w:tabs>
              <w:tab w:val="left" w:pos="44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79" w:history="1">
            <w:r w:rsidR="00DE691E" w:rsidRPr="00DE691E">
              <w:rPr>
                <w:rStyle w:val="af3"/>
                <w:rFonts w:ascii="Times New Roman" w:eastAsia="Microsoft YaHei" w:hAnsi="Times New Roman" w:cs="Times New Roman"/>
                <w:caps/>
                <w:noProof/>
                <w:spacing w:val="-8"/>
                <w:kern w:val="20"/>
                <w:sz w:val="20"/>
                <w:szCs w:val="20"/>
              </w:rPr>
              <w:t>3.</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caps/>
                <w:noProof/>
                <w:spacing w:val="-8"/>
                <w:kern w:val="20"/>
                <w:sz w:val="20"/>
                <w:szCs w:val="20"/>
              </w:rPr>
              <w:t>Структура предложений и проектов</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_Toc18303779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9</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0" w:history="1">
            <w:r w:rsidR="00DE691E" w:rsidRPr="00DE691E">
              <w:rPr>
                <w:rStyle w:val="af3"/>
                <w:rFonts w:ascii="Times New Roman" w:eastAsia="Microsoft YaHei" w:hAnsi="Times New Roman" w:cs="Times New Roman"/>
                <w:noProof/>
                <w:sz w:val="20"/>
                <w:szCs w:val="20"/>
              </w:rPr>
              <w:t>3.1</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noProof/>
                <w:sz w:val="20"/>
                <w:szCs w:val="20"/>
              </w:rPr>
              <w:t>Структура предложений</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_Toc18303780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9</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1" w:history="1">
            <w:r w:rsidR="00DE691E" w:rsidRPr="00DE691E">
              <w:rPr>
                <w:rStyle w:val="af3"/>
                <w:rFonts w:ascii="Times New Roman" w:eastAsia="Microsoft YaHei" w:hAnsi="Times New Roman" w:cs="Times New Roman"/>
                <w:noProof/>
                <w:sz w:val="20"/>
                <w:szCs w:val="20"/>
              </w:rPr>
              <w:t>3.2</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noProof/>
                <w:sz w:val="20"/>
                <w:szCs w:val="20"/>
              </w:rPr>
              <w:t>Структура проектов</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_Toc18303781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9</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13"/>
            <w:tabs>
              <w:tab w:val="left" w:pos="44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2" w:history="1">
            <w:r w:rsidR="00DE691E" w:rsidRPr="00DE691E">
              <w:rPr>
                <w:rStyle w:val="af3"/>
                <w:rFonts w:ascii="Times New Roman" w:eastAsia="Microsoft YaHei" w:hAnsi="Times New Roman" w:cs="Times New Roman"/>
                <w:caps/>
                <w:noProof/>
                <w:spacing w:val="-8"/>
                <w:kern w:val="20"/>
                <w:sz w:val="20"/>
                <w:szCs w:val="20"/>
              </w:rPr>
              <w:t>4.</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caps/>
                <w:noProof/>
                <w:spacing w:val="-8"/>
                <w:kern w:val="20"/>
                <w:sz w:val="20"/>
                <w:szCs w:val="20"/>
              </w:rPr>
              <w:t>Оценка необходимых финансовых потребностей для реализации групп проектов</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_Toc18303782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11</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3" w:history="1">
            <w:r w:rsidR="00DE691E" w:rsidRPr="00DE691E">
              <w:rPr>
                <w:rStyle w:val="af3"/>
                <w:rFonts w:ascii="Times New Roman" w:eastAsia="Microsoft YaHei" w:hAnsi="Times New Roman" w:cs="Times New Roman"/>
                <w:noProof/>
                <w:sz w:val="20"/>
                <w:szCs w:val="20"/>
              </w:rPr>
              <w:t>4.1</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noProof/>
                <w:sz w:val="20"/>
                <w:szCs w:val="20"/>
              </w:rPr>
              <w:t>Общие положения</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_Toc18303783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11</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4" w:history="1">
            <w:r w:rsidR="00DE691E" w:rsidRPr="00DE691E">
              <w:rPr>
                <w:rStyle w:val="af3"/>
                <w:rFonts w:ascii="Times New Roman" w:eastAsia="Microsoft YaHei" w:hAnsi="Times New Roman" w:cs="Times New Roman"/>
                <w:noProof/>
                <w:sz w:val="20"/>
                <w:szCs w:val="20"/>
              </w:rPr>
              <w:t>4.2</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noProof/>
                <w:sz w:val="20"/>
                <w:szCs w:val="20"/>
              </w:rPr>
              <w:t>Индексы-дефляторы</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_Toc18303784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16</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5" w:history="1">
            <w:r w:rsidR="00DE691E" w:rsidRPr="00DE691E">
              <w:rPr>
                <w:rStyle w:val="af3"/>
                <w:rFonts w:ascii="Times New Roman" w:eastAsia="Microsoft YaHei" w:hAnsi="Times New Roman" w:cs="Times New Roman"/>
                <w:noProof/>
                <w:sz w:val="20"/>
                <w:szCs w:val="20"/>
              </w:rPr>
              <w:t>4.3</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noProof/>
                <w:sz w:val="20"/>
                <w:szCs w:val="20"/>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_Toc18303785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18</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6" w:history="1">
            <w:r w:rsidR="00DE691E" w:rsidRPr="00DE691E">
              <w:rPr>
                <w:rStyle w:val="af3"/>
                <w:rFonts w:ascii="Times New Roman" w:eastAsia="Microsoft YaHei" w:hAnsi="Times New Roman" w:cs="Times New Roman"/>
                <w:noProof/>
                <w:sz w:val="20"/>
                <w:szCs w:val="20"/>
              </w:rPr>
              <w:t>4.4</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eastAsia="Microsoft YaHei" w:hAnsi="Times New Roman" w:cs="Times New Roman"/>
                <w:noProof/>
                <w:sz w:val="20"/>
                <w:szCs w:val="20"/>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_Toc18303786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18</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31"/>
            <w:tabs>
              <w:tab w:val="left" w:pos="132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7" w:history="1">
            <w:r w:rsidR="00DE691E" w:rsidRPr="00DE691E">
              <w:rPr>
                <w:rStyle w:val="af3"/>
                <w:rFonts w:ascii="Times New Roman" w:hAnsi="Times New Roman" w:cs="Times New Roman"/>
                <w:noProof/>
                <w:sz w:val="20"/>
                <w:szCs w:val="20"/>
              </w:rPr>
              <w:t>4.4.1</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Капитальные затраты группы проектов №2</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_Toc18303787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20</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8" w:history="1">
            <w:r w:rsidR="00DE691E" w:rsidRPr="00DE691E">
              <w:rPr>
                <w:rStyle w:val="af3"/>
                <w:rFonts w:ascii="Times New Roman" w:hAnsi="Times New Roman" w:cs="Times New Roman"/>
                <w:noProof/>
                <w:sz w:val="20"/>
                <w:szCs w:val="20"/>
              </w:rPr>
              <w:t>4.5</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Реконструкция тепловых сетей с увеличением диаметра трубопроводов для обеспечения перспективных приростов тепловой нагрузки</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_Toc18303788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22</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89" w:history="1">
            <w:r w:rsidR="00DE691E" w:rsidRPr="00DE691E">
              <w:rPr>
                <w:rStyle w:val="af3"/>
                <w:rFonts w:ascii="Times New Roman" w:hAnsi="Times New Roman" w:cs="Times New Roman"/>
                <w:noProof/>
                <w:sz w:val="20"/>
                <w:szCs w:val="20"/>
              </w:rPr>
              <w:t>4.6</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_Toc18303789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22</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90" w:history="1">
            <w:r w:rsidR="00DE691E" w:rsidRPr="00DE691E">
              <w:rPr>
                <w:rStyle w:val="af3"/>
                <w:rFonts w:ascii="Times New Roman" w:hAnsi="Times New Roman" w:cs="Times New Roman"/>
                <w:noProof/>
                <w:sz w:val="20"/>
                <w:szCs w:val="20"/>
              </w:rPr>
              <w:t>4.7</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_Toc18303790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22</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31"/>
            <w:tabs>
              <w:tab w:val="left" w:pos="132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91" w:history="1">
            <w:r w:rsidR="00DE691E" w:rsidRPr="00DE691E">
              <w:rPr>
                <w:rStyle w:val="af3"/>
                <w:rFonts w:ascii="Times New Roman" w:hAnsi="Times New Roman" w:cs="Times New Roman"/>
                <w:noProof/>
                <w:sz w:val="20"/>
                <w:szCs w:val="20"/>
              </w:rPr>
              <w:t>4.7.1</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Капитальные затраты группы проектов №5</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_Toc18303791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33</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92" w:history="1">
            <w:r w:rsidR="00DE691E" w:rsidRPr="00DE691E">
              <w:rPr>
                <w:rStyle w:val="af3"/>
                <w:rFonts w:ascii="Times New Roman" w:hAnsi="Times New Roman" w:cs="Times New Roman"/>
                <w:noProof/>
                <w:sz w:val="20"/>
                <w:szCs w:val="20"/>
              </w:rPr>
              <w:t>4.8</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Реконструкция тепловых сетей, подлежащих замене в связи с исчерпанием эксплуатационного ресурса.</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_Toc18303792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35</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31"/>
            <w:tabs>
              <w:tab w:val="left" w:pos="132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93" w:history="1">
            <w:r w:rsidR="00DE691E" w:rsidRPr="00DE691E">
              <w:rPr>
                <w:rStyle w:val="af3"/>
                <w:rFonts w:ascii="Times New Roman" w:hAnsi="Times New Roman" w:cs="Times New Roman"/>
                <w:noProof/>
                <w:sz w:val="20"/>
                <w:szCs w:val="20"/>
              </w:rPr>
              <w:t>4.8.1</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Капитальные затраты группы проектов №6</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_Toc18303793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76</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94" w:history="1">
            <w:r w:rsidR="00DE691E" w:rsidRPr="00DE691E">
              <w:rPr>
                <w:rStyle w:val="af3"/>
                <w:rFonts w:ascii="Times New Roman" w:hAnsi="Times New Roman" w:cs="Times New Roman"/>
                <w:noProof/>
                <w:sz w:val="20"/>
                <w:szCs w:val="20"/>
              </w:rPr>
              <w:t>4.9</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Строительство и реконструкция насосных станций</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_Toc18303794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78</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95" w:history="1">
            <w:r w:rsidR="00DE691E" w:rsidRPr="00DE691E">
              <w:rPr>
                <w:rStyle w:val="af3"/>
                <w:rFonts w:ascii="Times New Roman" w:hAnsi="Times New Roman" w:cs="Times New Roman"/>
                <w:noProof/>
                <w:sz w:val="20"/>
                <w:szCs w:val="20"/>
              </w:rPr>
              <w:t>4.10</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Строительство тепловых сетей для обеспечения нормативной надёжности</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_Toc18303795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78</w:t>
            </w:r>
            <w:r w:rsidR="00DE691E" w:rsidRPr="00DE691E">
              <w:rPr>
                <w:rFonts w:ascii="Times New Roman" w:hAnsi="Times New Roman" w:cs="Times New Roman"/>
                <w:noProof/>
                <w:webHidden/>
                <w:sz w:val="20"/>
                <w:szCs w:val="20"/>
              </w:rPr>
              <w:fldChar w:fldCharType="end"/>
            </w:r>
          </w:hyperlink>
        </w:p>
        <w:p w:rsidR="00DE691E" w:rsidRPr="00DE691E" w:rsidRDefault="00B6021F" w:rsidP="00DE691E">
          <w:pPr>
            <w:pStyle w:val="22"/>
            <w:tabs>
              <w:tab w:val="left" w:pos="880"/>
              <w:tab w:val="right" w:leader="dot" w:pos="9345"/>
            </w:tabs>
            <w:spacing w:line="240" w:lineRule="auto"/>
            <w:ind w:right="424"/>
            <w:jc w:val="both"/>
            <w:rPr>
              <w:rFonts w:ascii="Times New Roman" w:eastAsiaTheme="minorEastAsia" w:hAnsi="Times New Roman" w:cs="Times New Roman"/>
              <w:noProof/>
              <w:sz w:val="20"/>
              <w:szCs w:val="20"/>
              <w:lang w:eastAsia="ru-RU"/>
            </w:rPr>
          </w:pPr>
          <w:hyperlink w:anchor="_Toc18303796" w:history="1">
            <w:r w:rsidR="00DE691E" w:rsidRPr="00DE691E">
              <w:rPr>
                <w:rStyle w:val="af3"/>
                <w:rFonts w:ascii="Times New Roman" w:hAnsi="Times New Roman" w:cs="Times New Roman"/>
                <w:noProof/>
                <w:sz w:val="20"/>
                <w:szCs w:val="20"/>
              </w:rPr>
              <w:t>4.11</w:t>
            </w:r>
            <w:r w:rsidR="00DE691E" w:rsidRPr="00DE691E">
              <w:rPr>
                <w:rFonts w:ascii="Times New Roman" w:eastAsiaTheme="minorEastAsia" w:hAnsi="Times New Roman" w:cs="Times New Roman"/>
                <w:noProof/>
                <w:sz w:val="20"/>
                <w:szCs w:val="20"/>
                <w:lang w:eastAsia="ru-RU"/>
              </w:rPr>
              <w:tab/>
            </w:r>
            <w:r w:rsidR="00DE691E" w:rsidRPr="00DE691E">
              <w:rPr>
                <w:rStyle w:val="af3"/>
                <w:rFonts w:ascii="Times New Roman" w:hAnsi="Times New Roman" w:cs="Times New Roman"/>
                <w:noProof/>
                <w:sz w:val="20"/>
                <w:szCs w:val="20"/>
              </w:rPr>
              <w:t>Сводные показатели</w:t>
            </w:r>
            <w:r w:rsidR="00DE691E" w:rsidRPr="00DE691E">
              <w:rPr>
                <w:rFonts w:ascii="Times New Roman" w:hAnsi="Times New Roman" w:cs="Times New Roman"/>
                <w:noProof/>
                <w:webHidden/>
                <w:sz w:val="20"/>
                <w:szCs w:val="20"/>
              </w:rPr>
              <w:tab/>
            </w:r>
            <w:r w:rsidR="00DE691E" w:rsidRPr="00DE691E">
              <w:rPr>
                <w:rFonts w:ascii="Times New Roman" w:hAnsi="Times New Roman" w:cs="Times New Roman"/>
                <w:noProof/>
                <w:webHidden/>
                <w:sz w:val="20"/>
                <w:szCs w:val="20"/>
              </w:rPr>
              <w:fldChar w:fldCharType="begin"/>
            </w:r>
            <w:r w:rsidR="00DE691E" w:rsidRPr="00DE691E">
              <w:rPr>
                <w:rFonts w:ascii="Times New Roman" w:hAnsi="Times New Roman" w:cs="Times New Roman"/>
                <w:noProof/>
                <w:webHidden/>
                <w:sz w:val="20"/>
                <w:szCs w:val="20"/>
              </w:rPr>
              <w:instrText xml:space="preserve"> PAGEREF _Toc18303796 \h </w:instrText>
            </w:r>
            <w:r w:rsidR="00DE691E" w:rsidRPr="00DE691E">
              <w:rPr>
                <w:rFonts w:ascii="Times New Roman" w:hAnsi="Times New Roman" w:cs="Times New Roman"/>
                <w:noProof/>
                <w:webHidden/>
                <w:sz w:val="20"/>
                <w:szCs w:val="20"/>
              </w:rPr>
            </w:r>
            <w:r w:rsidR="00DE691E" w:rsidRPr="00DE691E">
              <w:rPr>
                <w:rFonts w:ascii="Times New Roman" w:hAnsi="Times New Roman" w:cs="Times New Roman"/>
                <w:noProof/>
                <w:webHidden/>
                <w:sz w:val="20"/>
                <w:szCs w:val="20"/>
              </w:rPr>
              <w:fldChar w:fldCharType="separate"/>
            </w:r>
            <w:r w:rsidR="00DE691E" w:rsidRPr="00DE691E">
              <w:rPr>
                <w:rFonts w:ascii="Times New Roman" w:hAnsi="Times New Roman" w:cs="Times New Roman"/>
                <w:noProof/>
                <w:webHidden/>
                <w:sz w:val="20"/>
                <w:szCs w:val="20"/>
              </w:rPr>
              <w:t>79</w:t>
            </w:r>
            <w:r w:rsidR="00DE691E" w:rsidRPr="00DE691E">
              <w:rPr>
                <w:rFonts w:ascii="Times New Roman" w:hAnsi="Times New Roman" w:cs="Times New Roman"/>
                <w:noProof/>
                <w:webHidden/>
                <w:sz w:val="20"/>
                <w:szCs w:val="20"/>
              </w:rPr>
              <w:fldChar w:fldCharType="end"/>
            </w:r>
          </w:hyperlink>
        </w:p>
        <w:p w:rsidR="002331F6" w:rsidRDefault="002331F6" w:rsidP="00DE691E">
          <w:pPr>
            <w:spacing w:line="240" w:lineRule="auto"/>
            <w:ind w:right="424"/>
            <w:jc w:val="both"/>
          </w:pPr>
          <w:r w:rsidRPr="00DE691E">
            <w:rPr>
              <w:rFonts w:ascii="Times New Roman" w:hAnsi="Times New Roman" w:cs="Times New Roman"/>
              <w:bCs/>
              <w:sz w:val="20"/>
              <w:szCs w:val="20"/>
            </w:rPr>
            <w:fldChar w:fldCharType="end"/>
          </w:r>
        </w:p>
      </w:sdtContent>
    </w:sdt>
    <w:p w:rsidR="008C6C96" w:rsidRDefault="008C6C96" w:rsidP="002331F6">
      <w:pPr>
        <w:spacing w:after="0" w:line="240" w:lineRule="auto"/>
        <w:jc w:val="center"/>
        <w:rPr>
          <w:rFonts w:ascii="Times New Roman" w:hAnsi="Times New Roman" w:cs="Times New Roman"/>
          <w:b/>
          <w:sz w:val="24"/>
          <w:szCs w:val="24"/>
        </w:rPr>
        <w:sectPr w:rsidR="008C6C96">
          <w:pgSz w:w="11906" w:h="16838"/>
          <w:pgMar w:top="1134" w:right="850" w:bottom="1134" w:left="1701" w:header="708" w:footer="708" w:gutter="0"/>
          <w:cols w:space="708"/>
          <w:docGrid w:linePitch="360"/>
        </w:sectPr>
      </w:pPr>
    </w:p>
    <w:p w:rsidR="0005225A" w:rsidRPr="00065085" w:rsidRDefault="0005225A" w:rsidP="00236AFB">
      <w:pPr>
        <w:pStyle w:val="1"/>
        <w:pageBreakBefore/>
        <w:pBdr>
          <w:top w:val="single" w:sz="48" w:space="3" w:color="FFFFFF"/>
          <w:left w:val="single" w:sz="6" w:space="3" w:color="FFFFFF"/>
          <w:bottom w:val="single" w:sz="6" w:space="3" w:color="FFFFFF"/>
        </w:pBdr>
        <w:adjustRightInd w:val="0"/>
        <w:spacing w:before="120" w:after="120" w:line="240" w:lineRule="atLeast"/>
        <w:ind w:left="360"/>
        <w:jc w:val="both"/>
        <w:textAlignment w:val="baseline"/>
        <w:rPr>
          <w:rStyle w:val="aff"/>
          <w:rFonts w:ascii="Times New Roman" w:eastAsia="Microsoft YaHei" w:hAnsi="Times New Roman" w:cs="Times New Roman"/>
          <w:b/>
          <w:caps/>
          <w:color w:val="auto"/>
          <w:spacing w:val="-8"/>
          <w:kern w:val="20"/>
        </w:rPr>
      </w:pPr>
      <w:bookmarkStart w:id="0" w:name="_Toc18303776"/>
      <w:r w:rsidRPr="00065085">
        <w:rPr>
          <w:rStyle w:val="aff"/>
          <w:rFonts w:ascii="Times New Roman" w:eastAsia="Microsoft YaHei" w:hAnsi="Times New Roman" w:cs="Times New Roman"/>
          <w:b/>
          <w:caps/>
          <w:color w:val="auto"/>
          <w:spacing w:val="-8"/>
          <w:kern w:val="20"/>
        </w:rPr>
        <w:lastRenderedPageBreak/>
        <w:t>Общие положения</w:t>
      </w:r>
      <w:bookmarkEnd w:id="0"/>
    </w:p>
    <w:p w:rsidR="00F717F5" w:rsidRPr="008C6C96" w:rsidRDefault="006A1E65" w:rsidP="006A1E65">
      <w:pPr>
        <w:pStyle w:val="a9"/>
        <w:ind w:left="0" w:firstLine="567"/>
        <w:jc w:val="both"/>
        <w:rPr>
          <w:rFonts w:ascii="Times New Roman" w:hAnsi="Times New Roman" w:cs="Times New Roman"/>
          <w:sz w:val="24"/>
          <w:szCs w:val="24"/>
        </w:rPr>
      </w:pPr>
      <w:r>
        <w:rPr>
          <w:rFonts w:ascii="Times New Roman" w:hAnsi="Times New Roman" w:cs="Times New Roman"/>
          <w:sz w:val="24"/>
          <w:szCs w:val="24"/>
        </w:rPr>
        <w:t>Глава 8</w:t>
      </w:r>
      <w:r w:rsidR="00F717F5" w:rsidRPr="008C6C96">
        <w:rPr>
          <w:rFonts w:ascii="Times New Roman" w:hAnsi="Times New Roman" w:cs="Times New Roman"/>
          <w:sz w:val="24"/>
          <w:szCs w:val="24"/>
        </w:rPr>
        <w:t xml:space="preserve"> «</w:t>
      </w:r>
      <w:r w:rsidRPr="006A1E65">
        <w:rPr>
          <w:rFonts w:ascii="Times New Roman" w:hAnsi="Times New Roman" w:cs="Times New Roman"/>
          <w:sz w:val="24"/>
          <w:szCs w:val="24"/>
        </w:rPr>
        <w:t>Предложения по строительству, реконструкции и (или) модернизации тепловых сетей</w:t>
      </w:r>
      <w:r w:rsidR="00F717F5" w:rsidRPr="008C6C96">
        <w:rPr>
          <w:rFonts w:ascii="Times New Roman" w:hAnsi="Times New Roman" w:cs="Times New Roman"/>
          <w:sz w:val="24"/>
          <w:szCs w:val="24"/>
        </w:rPr>
        <w:t xml:space="preserve">» обосновывающих материалов разрабатывается в соответствии с пунктом </w:t>
      </w:r>
      <w:r>
        <w:rPr>
          <w:rFonts w:ascii="Times New Roman" w:hAnsi="Times New Roman" w:cs="Times New Roman"/>
          <w:sz w:val="24"/>
          <w:szCs w:val="24"/>
        </w:rPr>
        <w:t>66</w:t>
      </w:r>
      <w:r w:rsidR="00F717F5" w:rsidRPr="008C6C96">
        <w:rPr>
          <w:rFonts w:ascii="Times New Roman" w:hAnsi="Times New Roman" w:cs="Times New Roman"/>
          <w:sz w:val="24"/>
          <w:szCs w:val="24"/>
        </w:rPr>
        <w:t xml:space="preserve"> «Требований к схемам теплоснабжения, порядку их разработки и утверждения».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Основные положения для разработки предложений по новому строительству и реконструкции тепловых сетей и сооружений на них выглядят следующим образом: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в электронной модели системы теплоснабжения поселения, городского округа создаются новые модельные базы, которые отражают предложения по модернизации, реконструкции и новому строительству источников тепловой энергии, разработанные в предыдущем разделе;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в электронную модель вносятся изменения, отражающие предложения по модернизации, реконструкции и новому строительству, выводу из эксплуатации источников тепловой энергии, в том числе с расширением (изменением) зон действия источников тепловой энергии;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в электронной модели разрабатываются трассировки тепловых сетей, обеспечивающих передачу тепловой энергии от существующих, модернизированных, реконструированных и проектируемых источников тепловой энергии, в том числе трассировки, обеспечивающие объединение зон действия от нескольких источников (перемычки или строительство новых тепловых сетей, обеспечивающих работу источников тепловой энергии на единую тепловую сеть);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для каждой зоны действия источников тепловой энергии выбирается принцип регулирования отпуска тепловой энергии в тепловые сети с коллекторов источников (качественный по отопительно-вентиляционной тепловой нагрузке, качественный по совмещенной тепловой нагрузке отопления и горячего водоснабжения, качественно-количественный или количественный);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выполняется обоснование графиков изменения температур в подающих теплопроводах тепловых сетей, в каждой зоне действия источников тепловой энергии, обеспечивающих регулирование отпуска тепловой энергии с коллекторов источников;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выполняются расчеты гидравлических режимов передачи теплоносителя по тепловым сетям с перспективной (на последний год перспективного периода) тепловой нагрузкой;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определяются участки тепловых сетей, ограничивающих пропускную способность тепловых сетей;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разрабатываются предложения по реконструкции тепловых сетей с увеличением диаметра и/или предложения по новому строительству или реконструкции насосных станций для каждого из выбранных графиков регулирования отпуска тепловой энергии в тепловые сети;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выполняются поверочные расчеты гидравлических режимов тепловых сетей с учетом выполненных предложений по реконструкции тепловых сетей для выбранных графиков регулирования отпуска тепловой энергии в тепловые сети;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определяются финансовые потребности для реализации предложений по реконструкции тепловых сетей с целью установления устойчивого гидравлического режима циркуляции теплоносителя с перспективными тепловыми нагрузками, для выбранных графиков регулирования отпуска тепловой энергии в тепловые сети;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разрабатываются предложения по реконструкции тепловых сетей без увеличения диаметра (а в случаях скорости движения теплоносителя по тепловым сетям с перспективной тепловой нагрузкой меньше 0,3 м/c) его уменьшением для обеспечения надежности теплоснабжения; </w:t>
      </w:r>
    </w:p>
    <w:p w:rsidR="00F717F5" w:rsidRPr="008C6C96" w:rsidRDefault="00F717F5"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разрабатываются предложения по выводу из эксплуатации тепломагистралей с незначительной тепловой нагрузкой (с относительными потерями тепловой энергии при </w:t>
      </w:r>
      <w:r w:rsidRPr="008C6C96">
        <w:rPr>
          <w:rFonts w:ascii="Times New Roman" w:hAnsi="Times New Roman" w:cs="Times New Roman"/>
          <w:sz w:val="24"/>
          <w:szCs w:val="24"/>
        </w:rPr>
        <w:lastRenderedPageBreak/>
        <w:t xml:space="preserve">передаче по тепломагистрали более 75% от тепловой энергии, отпущенной в рассматриваемую тепломагистраль) и предложения по переключению существующей и перспективной тепловой нагрузки на близ лежащие тепломагистрали и ответвления от них; </w:t>
      </w:r>
    </w:p>
    <w:p w:rsidR="00F717F5" w:rsidRPr="008C6C96" w:rsidRDefault="00F717F5" w:rsidP="006A1E65">
      <w:pPr>
        <w:spacing w:after="0" w:line="240" w:lineRule="auto"/>
        <w:ind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 обоснование предложений по реконструкции тепловых сетей для обеспечения нормативной надежности теплоснабжения приводится в </w:t>
      </w:r>
      <w:r w:rsidR="006A1E65">
        <w:rPr>
          <w:rFonts w:ascii="Times New Roman" w:hAnsi="Times New Roman" w:cs="Times New Roman"/>
          <w:sz w:val="24"/>
          <w:szCs w:val="24"/>
        </w:rPr>
        <w:t>Главе 11</w:t>
      </w:r>
      <w:r w:rsidRPr="008C6C96">
        <w:rPr>
          <w:rFonts w:ascii="Times New Roman" w:hAnsi="Times New Roman" w:cs="Times New Roman"/>
          <w:sz w:val="24"/>
          <w:szCs w:val="24"/>
        </w:rPr>
        <w:t xml:space="preserve"> схемы теплоснабжения</w:t>
      </w:r>
    </w:p>
    <w:p w:rsidR="0005225A" w:rsidRPr="008C6C96" w:rsidRDefault="0005225A" w:rsidP="006A1E65">
      <w:pPr>
        <w:spacing w:after="0" w:line="240" w:lineRule="auto"/>
        <w:ind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Предложения по новому строительству и реконструкции тепловых сетей и сооружений на них сформированы на основе мероприятий, изложенных в </w:t>
      </w:r>
      <w:r w:rsidR="006A1E65">
        <w:rPr>
          <w:rFonts w:ascii="Times New Roman" w:hAnsi="Times New Roman" w:cs="Times New Roman"/>
          <w:sz w:val="24"/>
          <w:szCs w:val="24"/>
        </w:rPr>
        <w:t>Главе</w:t>
      </w:r>
      <w:r w:rsidRPr="008C6C96">
        <w:rPr>
          <w:rFonts w:ascii="Times New Roman" w:hAnsi="Times New Roman" w:cs="Times New Roman"/>
          <w:sz w:val="24"/>
          <w:szCs w:val="24"/>
        </w:rPr>
        <w:t xml:space="preserve"> </w:t>
      </w:r>
      <w:r w:rsidR="001E36CE">
        <w:rPr>
          <w:rFonts w:ascii="Times New Roman" w:hAnsi="Times New Roman" w:cs="Times New Roman"/>
          <w:sz w:val="24"/>
          <w:szCs w:val="24"/>
        </w:rPr>
        <w:t>5</w:t>
      </w:r>
      <w:r w:rsidRPr="008C6C96">
        <w:rPr>
          <w:rFonts w:ascii="Times New Roman" w:hAnsi="Times New Roman" w:cs="Times New Roman"/>
          <w:sz w:val="24"/>
          <w:szCs w:val="24"/>
        </w:rPr>
        <w:t xml:space="preserve"> «Мастер-план разработки схемы теплоснабжения» и гидравлических расчетов тепловых сетей от базовых теплоисточников </w:t>
      </w:r>
      <w:r w:rsidR="003A04BD">
        <w:rPr>
          <w:rFonts w:ascii="Times New Roman" w:hAnsi="Times New Roman" w:cs="Times New Roman"/>
          <w:sz w:val="24"/>
          <w:szCs w:val="24"/>
        </w:rPr>
        <w:t>Златоустовского городского округа</w:t>
      </w:r>
      <w:r w:rsidRPr="008C6C96">
        <w:rPr>
          <w:rFonts w:ascii="Times New Roman" w:hAnsi="Times New Roman" w:cs="Times New Roman"/>
          <w:sz w:val="24"/>
          <w:szCs w:val="24"/>
        </w:rPr>
        <w:t xml:space="preserve"> по магистральным выводам с перспективой до 20</w:t>
      </w:r>
      <w:r w:rsidR="008C6C96">
        <w:rPr>
          <w:rFonts w:ascii="Times New Roman" w:hAnsi="Times New Roman" w:cs="Times New Roman"/>
          <w:sz w:val="24"/>
          <w:szCs w:val="24"/>
        </w:rPr>
        <w:t>3</w:t>
      </w:r>
      <w:r w:rsidR="003A04BD">
        <w:rPr>
          <w:rFonts w:ascii="Times New Roman" w:hAnsi="Times New Roman" w:cs="Times New Roman"/>
          <w:sz w:val="24"/>
          <w:szCs w:val="24"/>
        </w:rPr>
        <w:t>3</w:t>
      </w:r>
      <w:r w:rsidR="0070301B">
        <w:rPr>
          <w:rFonts w:ascii="Times New Roman" w:hAnsi="Times New Roman" w:cs="Times New Roman"/>
          <w:sz w:val="24"/>
          <w:szCs w:val="24"/>
        </w:rPr>
        <w:t xml:space="preserve"> </w:t>
      </w:r>
      <w:r w:rsidR="008C6C96">
        <w:rPr>
          <w:rFonts w:ascii="Times New Roman" w:hAnsi="Times New Roman" w:cs="Times New Roman"/>
          <w:sz w:val="24"/>
          <w:szCs w:val="24"/>
        </w:rPr>
        <w:t>г</w:t>
      </w:r>
      <w:r w:rsidRPr="008C6C96">
        <w:rPr>
          <w:rFonts w:ascii="Times New Roman" w:hAnsi="Times New Roman" w:cs="Times New Roman"/>
          <w:sz w:val="24"/>
          <w:szCs w:val="24"/>
        </w:rPr>
        <w:t xml:space="preserve">. </w:t>
      </w:r>
    </w:p>
    <w:p w:rsidR="0005225A" w:rsidRDefault="0005225A" w:rsidP="006A1E65">
      <w:pPr>
        <w:spacing w:after="0" w:line="240" w:lineRule="auto"/>
        <w:ind w:firstLine="567"/>
        <w:jc w:val="both"/>
        <w:rPr>
          <w:rFonts w:ascii="Times New Roman" w:hAnsi="Times New Roman" w:cs="Times New Roman"/>
          <w:sz w:val="24"/>
          <w:szCs w:val="24"/>
        </w:rPr>
      </w:pPr>
      <w:r w:rsidRPr="008C6C96">
        <w:rPr>
          <w:rFonts w:ascii="Times New Roman" w:hAnsi="Times New Roman" w:cs="Times New Roman"/>
          <w:sz w:val="24"/>
          <w:szCs w:val="24"/>
        </w:rPr>
        <w:t>Во всех предложенных вариантах полностью обеспечивается прирост тепловых нагрузок в каждой из зон действия существующих источников тепловой энергии и в зонах, не обеспеченных источниками тепловой энергии.</w:t>
      </w:r>
    </w:p>
    <w:p w:rsidR="001E36CE" w:rsidRPr="001E36CE" w:rsidRDefault="001E36CE" w:rsidP="006A1E65">
      <w:pPr>
        <w:spacing w:after="0" w:line="240" w:lineRule="auto"/>
        <w:ind w:firstLine="567"/>
        <w:jc w:val="both"/>
        <w:rPr>
          <w:rFonts w:ascii="Times New Roman" w:hAnsi="Times New Roman" w:cs="Times New Roman"/>
          <w:sz w:val="24"/>
          <w:szCs w:val="24"/>
        </w:rPr>
      </w:pPr>
      <w:r w:rsidRPr="001E36CE">
        <w:rPr>
          <w:rFonts w:ascii="Times New Roman" w:hAnsi="Times New Roman" w:cs="Times New Roman"/>
          <w:sz w:val="24"/>
          <w:szCs w:val="24"/>
        </w:rPr>
        <w:t>Стремление оптимизировать затраты теплоснабжающих организаций на развитие и реконструкцию, а также перекладки тепловых сетей для поддержания надёжности, задача максимально снизить тарифные последствия для потребителей обусловило поиск таких решений, в которых бы предложенные в проекте Схемы теплоснабжения мероприятия совмещали бы в себе различные цели:</w:t>
      </w:r>
    </w:p>
    <w:p w:rsidR="001E36CE" w:rsidRPr="001E36CE" w:rsidRDefault="001E36CE" w:rsidP="006A1E65">
      <w:pPr>
        <w:pStyle w:val="a"/>
        <w:tabs>
          <w:tab w:val="clear" w:pos="786"/>
          <w:tab w:val="num" w:pos="927"/>
        </w:tabs>
        <w:spacing w:line="240" w:lineRule="auto"/>
        <w:ind w:left="0" w:firstLine="567"/>
        <w:rPr>
          <w:rFonts w:ascii="Times New Roman" w:hAnsi="Times New Roman" w:cs="Times New Roman"/>
          <w:sz w:val="24"/>
          <w:szCs w:val="24"/>
        </w:rPr>
      </w:pPr>
      <w:r w:rsidRPr="001E36CE">
        <w:rPr>
          <w:rFonts w:ascii="Times New Roman" w:hAnsi="Times New Roman" w:cs="Times New Roman"/>
          <w:sz w:val="24"/>
          <w:szCs w:val="24"/>
        </w:rPr>
        <w:t>предлагаемые к строительству новые тепломагистрали, предназначенные для обеспечения тепловой энергией новых потребителей, одновременно бы повышали системную надёжность и способствовали повышению эффективности теплоснабжения существующих потребителей, например, в результате их переключения с котельных на источники комбинированной выработки тепловой энергии;</w:t>
      </w:r>
    </w:p>
    <w:p w:rsidR="001E36CE" w:rsidRDefault="001E36CE" w:rsidP="006A1E65">
      <w:pPr>
        <w:pStyle w:val="a"/>
        <w:tabs>
          <w:tab w:val="clear" w:pos="786"/>
          <w:tab w:val="num" w:pos="927"/>
        </w:tabs>
        <w:spacing w:line="240" w:lineRule="auto"/>
        <w:ind w:left="0" w:firstLine="567"/>
        <w:rPr>
          <w:rFonts w:ascii="Times New Roman" w:hAnsi="Times New Roman" w:cs="Times New Roman"/>
          <w:sz w:val="24"/>
          <w:szCs w:val="24"/>
        </w:rPr>
      </w:pPr>
      <w:r w:rsidRPr="001E36CE">
        <w:rPr>
          <w:rFonts w:ascii="Times New Roman" w:hAnsi="Times New Roman" w:cs="Times New Roman"/>
          <w:sz w:val="24"/>
          <w:szCs w:val="24"/>
        </w:rPr>
        <w:t>предлагаемые в проекте Схемы теплоснабжения перекладки тепловых сетей, предназначенные для обеспечения перспективных приростов тепловой нагрузки, были бы минимизированы за счёт возможных переключений зон с дефицитом тепловой мощности в зоны с избытком тепловой мощности источников, и одновременно бы повышали бы надежность теплоснабжения существующих потребителей за счёт вывода из эксплуатации старых участков;</w:t>
      </w:r>
    </w:p>
    <w:p w:rsidR="001E36CE" w:rsidRDefault="001E36CE" w:rsidP="006A1E65">
      <w:pPr>
        <w:pStyle w:val="a"/>
        <w:tabs>
          <w:tab w:val="clear" w:pos="786"/>
          <w:tab w:val="num" w:pos="927"/>
        </w:tabs>
        <w:spacing w:line="240" w:lineRule="auto"/>
        <w:ind w:left="0" w:firstLine="567"/>
        <w:rPr>
          <w:rFonts w:ascii="Times New Roman" w:hAnsi="Times New Roman" w:cs="Times New Roman"/>
          <w:sz w:val="24"/>
          <w:szCs w:val="24"/>
        </w:rPr>
      </w:pPr>
      <w:r w:rsidRPr="001E36CE">
        <w:rPr>
          <w:rFonts w:ascii="Times New Roman" w:hAnsi="Times New Roman" w:cs="Times New Roman"/>
          <w:sz w:val="24"/>
          <w:szCs w:val="24"/>
        </w:rPr>
        <w:t>предложения по строительству тепловых сетей, при которых осуществляется возможность поставок тепловой энергии потребителям от различных источников тепловой энергии, совмещали бы в себе цель перспективного повышения эффективности теплоснабжения и снижения тарифной нагрузки для потребителей.</w:t>
      </w:r>
    </w:p>
    <w:p w:rsidR="001E36CE" w:rsidRDefault="001E36CE" w:rsidP="001E36CE">
      <w:pPr>
        <w:tabs>
          <w:tab w:val="left" w:pos="3189"/>
        </w:tabs>
      </w:pPr>
      <w:r>
        <w:tab/>
      </w:r>
    </w:p>
    <w:p w:rsidR="00236AFB" w:rsidRPr="00236AFB" w:rsidRDefault="00236AFB" w:rsidP="00236AFB">
      <w:pPr>
        <w:pStyle w:val="1"/>
        <w:pageBreakBefore/>
        <w:numPr>
          <w:ilvl w:val="0"/>
          <w:numId w:val="1"/>
        </w:numPr>
        <w:pBdr>
          <w:top w:val="single" w:sz="48" w:space="3" w:color="FFFFFF"/>
          <w:left w:val="single" w:sz="6" w:space="3" w:color="FFFFFF"/>
          <w:bottom w:val="single" w:sz="6" w:space="3" w:color="FFFFFF"/>
        </w:pBdr>
        <w:adjustRightInd w:val="0"/>
        <w:spacing w:before="120" w:after="120" w:line="240" w:lineRule="atLeast"/>
        <w:ind w:left="360"/>
        <w:jc w:val="both"/>
        <w:textAlignment w:val="baseline"/>
        <w:rPr>
          <w:rStyle w:val="aff"/>
          <w:rFonts w:ascii="Times New Roman" w:eastAsia="Microsoft YaHei" w:hAnsi="Times New Roman" w:cs="Times New Roman"/>
          <w:b/>
          <w:caps/>
          <w:color w:val="auto"/>
          <w:spacing w:val="-8"/>
          <w:kern w:val="20"/>
        </w:rPr>
      </w:pPr>
      <w:bookmarkStart w:id="1" w:name="_Toc6070440"/>
      <w:bookmarkStart w:id="2" w:name="_Toc18303777"/>
      <w:r w:rsidRPr="00236AFB">
        <w:rPr>
          <w:rStyle w:val="aff"/>
          <w:rFonts w:ascii="Times New Roman" w:eastAsia="Microsoft YaHei" w:hAnsi="Times New Roman" w:cs="Times New Roman"/>
          <w:b/>
          <w:caps/>
          <w:color w:val="auto"/>
          <w:spacing w:val="-8"/>
          <w:kern w:val="20"/>
        </w:rPr>
        <w:lastRenderedPageBreak/>
        <w:t>Изменения в предложениях по строительству и реконструкции тепловых сетей за период, прошедший с последней актуализации схемы теплоснабжения</w:t>
      </w:r>
      <w:bookmarkEnd w:id="1"/>
      <w:bookmarkEnd w:id="2"/>
    </w:p>
    <w:p w:rsidR="00236AFB" w:rsidRDefault="00236AFB" w:rsidP="00236AFB">
      <w:pPr>
        <w:pStyle w:val="23"/>
        <w:shd w:val="clear" w:color="auto" w:fill="auto"/>
        <w:spacing w:before="120" w:after="120" w:line="240"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З</w:t>
      </w:r>
      <w:r w:rsidRPr="00E83734">
        <w:rPr>
          <w:rStyle w:val="ArialUnicodeMS115pt"/>
          <w:rFonts w:ascii="Times New Roman" w:hAnsi="Times New Roman" w:cs="Times New Roman"/>
          <w:sz w:val="24"/>
          <w:szCs w:val="24"/>
        </w:rPr>
        <w:t xml:space="preserve">а период, </w:t>
      </w:r>
      <w:r>
        <w:rPr>
          <w:rStyle w:val="ArialUnicodeMS115pt"/>
          <w:rFonts w:ascii="Times New Roman" w:hAnsi="Times New Roman" w:cs="Times New Roman"/>
          <w:sz w:val="24"/>
          <w:szCs w:val="24"/>
        </w:rPr>
        <w:t>прошедший с последней</w:t>
      </w:r>
      <w:r w:rsidRPr="00E83734">
        <w:rPr>
          <w:rStyle w:val="ArialUnicodeMS115pt"/>
          <w:rFonts w:ascii="Times New Roman" w:hAnsi="Times New Roman" w:cs="Times New Roman"/>
          <w:sz w:val="24"/>
          <w:szCs w:val="24"/>
        </w:rPr>
        <w:t xml:space="preserve"> актуализации схемы теплоснабжения</w:t>
      </w:r>
      <w:r>
        <w:rPr>
          <w:rStyle w:val="ArialUnicodeMS115pt"/>
          <w:rFonts w:ascii="Times New Roman" w:hAnsi="Times New Roman" w:cs="Times New Roman"/>
          <w:sz w:val="24"/>
          <w:szCs w:val="24"/>
        </w:rPr>
        <w:t>, произошли следующие</w:t>
      </w:r>
      <w:r w:rsidRPr="00E83734">
        <w:rPr>
          <w:rStyle w:val="ArialUnicodeMS115pt"/>
          <w:rFonts w:ascii="Times New Roman" w:hAnsi="Times New Roman" w:cs="Times New Roman"/>
          <w:sz w:val="24"/>
          <w:szCs w:val="24"/>
        </w:rPr>
        <w:t xml:space="preserve"> изменения в предложениях по строительству и реконструкции тепловых сетей</w:t>
      </w:r>
      <w:r>
        <w:rPr>
          <w:rStyle w:val="ArialUnicodeMS115pt"/>
          <w:rFonts w:ascii="Times New Roman" w:hAnsi="Times New Roman" w:cs="Times New Roman"/>
          <w:sz w:val="24"/>
          <w:szCs w:val="24"/>
        </w:rPr>
        <w:t>:</w:t>
      </w:r>
    </w:p>
    <w:p w:rsidR="00236AFB" w:rsidRDefault="003A04BD" w:rsidP="00236AFB">
      <w:pPr>
        <w:pStyle w:val="23"/>
        <w:numPr>
          <w:ilvl w:val="0"/>
          <w:numId w:val="27"/>
        </w:numPr>
        <w:shd w:val="clear" w:color="auto" w:fill="auto"/>
        <w:spacing w:before="120" w:after="120" w:line="240" w:lineRule="auto"/>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Рассмотрены мероприятия по выводу ТЭЦ ООО «ЗЭМЗ-Энерго» со строительством новых блочно-модульных котельных</w:t>
      </w:r>
      <w:r w:rsidR="00236AFB">
        <w:rPr>
          <w:rStyle w:val="ArialUnicodeMS115pt"/>
          <w:rFonts w:ascii="Times New Roman" w:hAnsi="Times New Roman" w:cs="Times New Roman"/>
          <w:sz w:val="24"/>
          <w:szCs w:val="24"/>
        </w:rPr>
        <w:t>.</w:t>
      </w:r>
    </w:p>
    <w:p w:rsidR="00236AFB" w:rsidRPr="003A04BD" w:rsidRDefault="003A04BD" w:rsidP="00236AFB">
      <w:pPr>
        <w:pStyle w:val="23"/>
        <w:numPr>
          <w:ilvl w:val="0"/>
          <w:numId w:val="27"/>
        </w:numPr>
        <w:shd w:val="clear" w:color="auto" w:fill="auto"/>
        <w:spacing w:before="120" w:after="120" w:line="240" w:lineRule="auto"/>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 xml:space="preserve">Добавлено мероприятие </w:t>
      </w:r>
      <w:r w:rsidRPr="003A04BD">
        <w:rPr>
          <w:rStyle w:val="ArialUnicodeMS115pt"/>
          <w:rFonts w:ascii="Times New Roman" w:hAnsi="Times New Roman" w:cs="Times New Roman"/>
          <w:sz w:val="24"/>
          <w:szCs w:val="24"/>
        </w:rPr>
        <w:t>по строительству перемычки между котельной №9 и котельной №4 (</w:t>
      </w:r>
      <w:r w:rsidRPr="003A04BD">
        <w:rPr>
          <w:rFonts w:ascii="Times New Roman" w:hAnsi="Times New Roman" w:cs="Times New Roman"/>
          <w:sz w:val="24"/>
          <w:szCs w:val="24"/>
        </w:rPr>
        <w:t>луч от ул. Бушуева до дома №22 по ул. Ленина)</w:t>
      </w:r>
    </w:p>
    <w:p w:rsidR="00F7246B" w:rsidRDefault="003A04BD" w:rsidP="00236AFB">
      <w:pPr>
        <w:pStyle w:val="23"/>
        <w:numPr>
          <w:ilvl w:val="0"/>
          <w:numId w:val="27"/>
        </w:numPr>
        <w:shd w:val="clear" w:color="auto" w:fill="auto"/>
        <w:spacing w:before="120" w:after="120" w:line="240" w:lineRule="auto"/>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Конкретизирован перечень мероприятий по реконструкции тепловых сетей в связи с исчерпанием эксплуатационного ресурса</w:t>
      </w:r>
      <w:r w:rsidR="00DF10D6">
        <w:rPr>
          <w:rStyle w:val="ArialUnicodeMS115pt"/>
          <w:rFonts w:ascii="Times New Roman" w:hAnsi="Times New Roman" w:cs="Times New Roman"/>
          <w:sz w:val="24"/>
          <w:szCs w:val="24"/>
        </w:rPr>
        <w:t>.</w:t>
      </w:r>
    </w:p>
    <w:p w:rsidR="00236AFB" w:rsidRPr="001E36CE" w:rsidRDefault="00236AFB" w:rsidP="001E36CE">
      <w:pPr>
        <w:tabs>
          <w:tab w:val="left" w:pos="3189"/>
        </w:tabs>
      </w:pPr>
    </w:p>
    <w:p w:rsidR="008C6C96" w:rsidRPr="00065085" w:rsidRDefault="008C6C96" w:rsidP="00065085">
      <w:pPr>
        <w:pStyle w:val="1"/>
        <w:pageBreakBefore/>
        <w:numPr>
          <w:ilvl w:val="0"/>
          <w:numId w:val="1"/>
        </w:numPr>
        <w:pBdr>
          <w:top w:val="single" w:sz="48" w:space="3" w:color="FFFFFF"/>
          <w:left w:val="single" w:sz="6" w:space="3" w:color="FFFFFF"/>
          <w:bottom w:val="single" w:sz="6" w:space="3" w:color="FFFFFF"/>
        </w:pBdr>
        <w:adjustRightInd w:val="0"/>
        <w:spacing w:before="120" w:after="120" w:line="240" w:lineRule="atLeast"/>
        <w:ind w:left="360"/>
        <w:jc w:val="both"/>
        <w:textAlignment w:val="baseline"/>
        <w:rPr>
          <w:rStyle w:val="aff"/>
          <w:rFonts w:ascii="Times New Roman" w:eastAsia="Microsoft YaHei" w:hAnsi="Times New Roman" w:cs="Times New Roman"/>
          <w:b/>
          <w:caps/>
          <w:color w:val="auto"/>
          <w:spacing w:val="-8"/>
          <w:kern w:val="20"/>
        </w:rPr>
      </w:pPr>
      <w:bookmarkStart w:id="3" w:name="_Toc368046492"/>
      <w:bookmarkStart w:id="4" w:name="_Toc451510113"/>
      <w:bookmarkStart w:id="5" w:name="_Toc18303778"/>
      <w:r w:rsidRPr="00065085">
        <w:rPr>
          <w:rStyle w:val="aff"/>
          <w:rFonts w:ascii="Times New Roman" w:eastAsia="Microsoft YaHei" w:hAnsi="Times New Roman" w:cs="Times New Roman"/>
          <w:b/>
          <w:caps/>
          <w:color w:val="auto"/>
          <w:spacing w:val="-8"/>
          <w:kern w:val="20"/>
        </w:rPr>
        <w:lastRenderedPageBreak/>
        <w:t>Задачи</w:t>
      </w:r>
      <w:bookmarkEnd w:id="3"/>
      <w:bookmarkEnd w:id="4"/>
      <w:bookmarkEnd w:id="5"/>
    </w:p>
    <w:p w:rsidR="008C6C96" w:rsidRPr="008C6C96" w:rsidRDefault="008C6C96" w:rsidP="006A1E65">
      <w:pPr>
        <w:pStyle w:val="a9"/>
        <w:ind w:left="0" w:firstLine="567"/>
        <w:jc w:val="both"/>
        <w:rPr>
          <w:rFonts w:ascii="Times New Roman" w:hAnsi="Times New Roman" w:cs="Times New Roman"/>
          <w:sz w:val="24"/>
          <w:szCs w:val="24"/>
        </w:rPr>
      </w:pPr>
      <w:r w:rsidRPr="008C6C96">
        <w:rPr>
          <w:rFonts w:ascii="Times New Roman" w:hAnsi="Times New Roman" w:cs="Times New Roman"/>
          <w:sz w:val="24"/>
          <w:szCs w:val="24"/>
        </w:rPr>
        <w:t>В результате разработки в соответствии с пунктом 10 Требований к схеме теплоснабжения и техническим заданием должны быть решены следующие задачи:</w:t>
      </w:r>
    </w:p>
    <w:p w:rsidR="008C6C96" w:rsidRPr="008C6C96" w:rsidRDefault="008C6C96" w:rsidP="006A1E65">
      <w:pPr>
        <w:pStyle w:val="a9"/>
        <w:numPr>
          <w:ilvl w:val="0"/>
          <w:numId w:val="8"/>
        </w:numPr>
        <w:jc w:val="both"/>
        <w:rPr>
          <w:rFonts w:ascii="Times New Roman" w:hAnsi="Times New Roman" w:cs="Times New Roman"/>
          <w:sz w:val="24"/>
          <w:szCs w:val="24"/>
        </w:rPr>
      </w:pPr>
      <w:r w:rsidRPr="008C6C96">
        <w:rPr>
          <w:rFonts w:ascii="Times New Roman" w:hAnsi="Times New Roman" w:cs="Times New Roman"/>
          <w:sz w:val="24"/>
          <w:szCs w:val="24"/>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8C6C96" w:rsidRPr="008C6C96" w:rsidRDefault="008C6C96" w:rsidP="006A1E65">
      <w:pPr>
        <w:pStyle w:val="a9"/>
        <w:numPr>
          <w:ilvl w:val="0"/>
          <w:numId w:val="8"/>
        </w:numPr>
        <w:jc w:val="both"/>
        <w:rPr>
          <w:rFonts w:ascii="Times New Roman" w:hAnsi="Times New Roman" w:cs="Times New Roman"/>
          <w:sz w:val="24"/>
          <w:szCs w:val="24"/>
        </w:rPr>
      </w:pPr>
      <w:r w:rsidRPr="008C6C96">
        <w:rPr>
          <w:rFonts w:ascii="Times New Roman" w:hAnsi="Times New Roman" w:cs="Times New Roman"/>
          <w:sz w:val="24"/>
          <w:szCs w:val="24"/>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8C6C96" w:rsidRPr="008C6C96" w:rsidRDefault="008C6C96" w:rsidP="006A1E65">
      <w:pPr>
        <w:pStyle w:val="a9"/>
        <w:numPr>
          <w:ilvl w:val="0"/>
          <w:numId w:val="8"/>
        </w:numPr>
        <w:jc w:val="both"/>
        <w:rPr>
          <w:rFonts w:ascii="Times New Roman" w:hAnsi="Times New Roman" w:cs="Times New Roman"/>
          <w:sz w:val="24"/>
          <w:szCs w:val="24"/>
        </w:rPr>
      </w:pPr>
      <w:r w:rsidRPr="008C6C96">
        <w:rPr>
          <w:rFonts w:ascii="Times New Roman" w:hAnsi="Times New Roman" w:cs="Times New Roman"/>
          <w:sz w:val="24"/>
          <w:szCs w:val="24"/>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8C6C96" w:rsidRPr="008C6C96" w:rsidRDefault="008C6C96" w:rsidP="006A1E65">
      <w:pPr>
        <w:pStyle w:val="a9"/>
        <w:numPr>
          <w:ilvl w:val="0"/>
          <w:numId w:val="8"/>
        </w:numPr>
        <w:jc w:val="both"/>
        <w:rPr>
          <w:rFonts w:ascii="Times New Roman" w:hAnsi="Times New Roman" w:cs="Times New Roman"/>
          <w:sz w:val="24"/>
          <w:szCs w:val="24"/>
        </w:rPr>
      </w:pPr>
      <w:r w:rsidRPr="008C6C96">
        <w:rPr>
          <w:rFonts w:ascii="Times New Roman" w:hAnsi="Times New Roman" w:cs="Times New Roman"/>
          <w:sz w:val="24"/>
          <w:szCs w:val="24"/>
        </w:rPr>
        <w:t>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8C6C96" w:rsidRPr="008C6C96" w:rsidRDefault="008C6C96" w:rsidP="006A1E65">
      <w:pPr>
        <w:pStyle w:val="a9"/>
        <w:numPr>
          <w:ilvl w:val="0"/>
          <w:numId w:val="8"/>
        </w:numPr>
        <w:jc w:val="both"/>
        <w:rPr>
          <w:rFonts w:ascii="Times New Roman" w:hAnsi="Times New Roman" w:cs="Times New Roman"/>
          <w:sz w:val="24"/>
          <w:szCs w:val="24"/>
        </w:rPr>
      </w:pPr>
      <w:r w:rsidRPr="008C6C96">
        <w:rPr>
          <w:rFonts w:ascii="Times New Roman" w:hAnsi="Times New Roman" w:cs="Times New Roman"/>
          <w:sz w:val="24"/>
          <w:szCs w:val="24"/>
        </w:rPr>
        <w:t>строительство тепловых сетей для обеспечения нормативной надежности теплоснабжения;</w:t>
      </w:r>
    </w:p>
    <w:p w:rsidR="008C6C96" w:rsidRPr="008C6C96" w:rsidRDefault="008C6C96" w:rsidP="006A1E65">
      <w:pPr>
        <w:pStyle w:val="a9"/>
        <w:numPr>
          <w:ilvl w:val="0"/>
          <w:numId w:val="8"/>
        </w:numPr>
        <w:jc w:val="both"/>
        <w:rPr>
          <w:rFonts w:ascii="Times New Roman" w:hAnsi="Times New Roman" w:cs="Times New Roman"/>
          <w:sz w:val="24"/>
          <w:szCs w:val="24"/>
        </w:rPr>
      </w:pPr>
      <w:r w:rsidRPr="008C6C96">
        <w:rPr>
          <w:rFonts w:ascii="Times New Roman" w:hAnsi="Times New Roman" w:cs="Times New Roman"/>
          <w:sz w:val="24"/>
          <w:szCs w:val="24"/>
        </w:rPr>
        <w:t>реконструкция тепловых сетей с увеличением диаметра трубопроводов для обеспечения перспективных приростов тепловой нагрузки;</w:t>
      </w:r>
    </w:p>
    <w:p w:rsidR="008C6C96" w:rsidRPr="008C6C96" w:rsidRDefault="008C6C96" w:rsidP="006A1E65">
      <w:pPr>
        <w:pStyle w:val="a9"/>
        <w:numPr>
          <w:ilvl w:val="0"/>
          <w:numId w:val="8"/>
        </w:numPr>
        <w:jc w:val="both"/>
        <w:rPr>
          <w:rFonts w:ascii="Times New Roman" w:hAnsi="Times New Roman" w:cs="Times New Roman"/>
          <w:sz w:val="24"/>
          <w:szCs w:val="24"/>
        </w:rPr>
      </w:pPr>
      <w:r w:rsidRPr="008C6C96">
        <w:rPr>
          <w:rFonts w:ascii="Times New Roman" w:hAnsi="Times New Roman" w:cs="Times New Roman"/>
          <w:sz w:val="24"/>
          <w:szCs w:val="24"/>
        </w:rPr>
        <w:t>реконструкция тепловых сетей, подлежащих замене в связи с исчерпанием эксплуатационного ресурса;</w:t>
      </w:r>
    </w:p>
    <w:p w:rsidR="008C6C96" w:rsidRPr="008C6C96" w:rsidRDefault="008C6C96" w:rsidP="006A1E65">
      <w:pPr>
        <w:pStyle w:val="a9"/>
        <w:numPr>
          <w:ilvl w:val="0"/>
          <w:numId w:val="8"/>
        </w:numPr>
        <w:jc w:val="both"/>
        <w:rPr>
          <w:rFonts w:ascii="Times New Roman" w:hAnsi="Times New Roman" w:cs="Times New Roman"/>
          <w:sz w:val="24"/>
          <w:szCs w:val="24"/>
        </w:rPr>
      </w:pPr>
      <w:r w:rsidRPr="008C6C96">
        <w:rPr>
          <w:rFonts w:ascii="Times New Roman" w:hAnsi="Times New Roman" w:cs="Times New Roman"/>
          <w:sz w:val="24"/>
          <w:szCs w:val="24"/>
        </w:rPr>
        <w:t>строительство и реконструкция насосных станций.</w:t>
      </w:r>
    </w:p>
    <w:p w:rsidR="008C6C96" w:rsidRPr="00987E1D" w:rsidRDefault="008C6C96" w:rsidP="008C6C96">
      <w:pPr>
        <w:rPr>
          <w:rFonts w:ascii="Arial" w:hAnsi="Arial" w:cs="Arial"/>
          <w:highlight w:val="yellow"/>
          <w:lang w:eastAsia="ru-RU"/>
        </w:rPr>
      </w:pPr>
    </w:p>
    <w:p w:rsidR="008C6C96" w:rsidRPr="00065085" w:rsidRDefault="008C6C96" w:rsidP="00065085">
      <w:pPr>
        <w:pStyle w:val="1"/>
        <w:pageBreakBefore/>
        <w:numPr>
          <w:ilvl w:val="0"/>
          <w:numId w:val="1"/>
        </w:numPr>
        <w:pBdr>
          <w:top w:val="single" w:sz="48" w:space="3" w:color="FFFFFF"/>
          <w:left w:val="single" w:sz="6" w:space="3" w:color="FFFFFF"/>
          <w:bottom w:val="single" w:sz="6" w:space="3" w:color="FFFFFF"/>
        </w:pBdr>
        <w:adjustRightInd w:val="0"/>
        <w:spacing w:before="120" w:after="120" w:line="240" w:lineRule="atLeast"/>
        <w:ind w:left="360"/>
        <w:jc w:val="both"/>
        <w:textAlignment w:val="baseline"/>
        <w:rPr>
          <w:rStyle w:val="aff"/>
          <w:rFonts w:ascii="Times New Roman" w:eastAsia="Microsoft YaHei" w:hAnsi="Times New Roman" w:cs="Times New Roman"/>
          <w:b/>
          <w:caps/>
          <w:color w:val="auto"/>
          <w:spacing w:val="-8"/>
          <w:kern w:val="20"/>
        </w:rPr>
      </w:pPr>
      <w:bookmarkStart w:id="6" w:name="_Toc322624268"/>
      <w:bookmarkStart w:id="7" w:name="_Toc322618916"/>
      <w:bookmarkStart w:id="8" w:name="_Toc321769401"/>
      <w:bookmarkStart w:id="9" w:name="_Toc451510114"/>
      <w:bookmarkStart w:id="10" w:name="_Toc18303779"/>
      <w:bookmarkStart w:id="11" w:name="_Toc321656731"/>
      <w:bookmarkStart w:id="12" w:name="_Toc321652715"/>
      <w:bookmarkStart w:id="13" w:name="_Toc321651490"/>
      <w:r w:rsidRPr="00065085">
        <w:rPr>
          <w:rStyle w:val="aff"/>
          <w:rFonts w:ascii="Times New Roman" w:eastAsia="Microsoft YaHei" w:hAnsi="Times New Roman" w:cs="Times New Roman"/>
          <w:b/>
          <w:caps/>
          <w:color w:val="auto"/>
          <w:spacing w:val="-8"/>
          <w:kern w:val="20"/>
        </w:rPr>
        <w:lastRenderedPageBreak/>
        <w:t xml:space="preserve">Структура предложений и </w:t>
      </w:r>
      <w:bookmarkEnd w:id="6"/>
      <w:bookmarkEnd w:id="7"/>
      <w:bookmarkEnd w:id="8"/>
      <w:r w:rsidRPr="00065085">
        <w:rPr>
          <w:rStyle w:val="aff"/>
          <w:rFonts w:ascii="Times New Roman" w:eastAsia="Microsoft YaHei" w:hAnsi="Times New Roman" w:cs="Times New Roman"/>
          <w:b/>
          <w:caps/>
          <w:color w:val="auto"/>
          <w:spacing w:val="-8"/>
          <w:kern w:val="20"/>
        </w:rPr>
        <w:t>проектов</w:t>
      </w:r>
      <w:bookmarkEnd w:id="9"/>
      <w:bookmarkEnd w:id="10"/>
      <w:r w:rsidRPr="00065085">
        <w:rPr>
          <w:rStyle w:val="aff"/>
          <w:rFonts w:ascii="Times New Roman" w:eastAsia="Microsoft YaHei" w:hAnsi="Times New Roman" w:cs="Times New Roman"/>
          <w:b/>
          <w:caps/>
          <w:color w:val="auto"/>
          <w:spacing w:val="-8"/>
          <w:kern w:val="20"/>
        </w:rPr>
        <w:t xml:space="preserve"> </w:t>
      </w:r>
      <w:bookmarkEnd w:id="11"/>
      <w:bookmarkEnd w:id="12"/>
      <w:bookmarkEnd w:id="13"/>
    </w:p>
    <w:p w:rsidR="008C6C96" w:rsidRPr="00065085" w:rsidRDefault="008C6C96" w:rsidP="00065085">
      <w:pPr>
        <w:pStyle w:val="2"/>
        <w:keepNext w:val="0"/>
        <w:keepLines w:val="0"/>
        <w:widowControl w:val="0"/>
        <w:numPr>
          <w:ilvl w:val="1"/>
          <w:numId w:val="6"/>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auto"/>
          <w:sz w:val="24"/>
          <w:szCs w:val="24"/>
        </w:rPr>
      </w:pPr>
      <w:bookmarkStart w:id="14" w:name="_Toc451510115"/>
      <w:bookmarkStart w:id="15" w:name="_Toc18303780"/>
      <w:r w:rsidRPr="00065085">
        <w:rPr>
          <w:rFonts w:ascii="Times New Roman" w:eastAsia="Microsoft YaHei" w:hAnsi="Times New Roman" w:cs="Times New Roman"/>
          <w:b/>
          <w:color w:val="auto"/>
          <w:sz w:val="24"/>
          <w:szCs w:val="24"/>
        </w:rPr>
        <w:t>Структура предложений</w:t>
      </w:r>
      <w:bookmarkEnd w:id="14"/>
      <w:bookmarkEnd w:id="15"/>
    </w:p>
    <w:p w:rsidR="008C6C96" w:rsidRPr="008C6C96" w:rsidRDefault="008C6C96" w:rsidP="006A1E65">
      <w:pPr>
        <w:spacing w:after="240" w:line="240" w:lineRule="auto"/>
        <w:ind w:firstLine="567"/>
        <w:jc w:val="both"/>
        <w:rPr>
          <w:rFonts w:ascii="Times New Roman" w:hAnsi="Times New Roman" w:cs="Times New Roman"/>
          <w:sz w:val="24"/>
          <w:szCs w:val="24"/>
        </w:rPr>
      </w:pPr>
      <w:r w:rsidRPr="008C6C96">
        <w:rPr>
          <w:rFonts w:ascii="Times New Roman" w:hAnsi="Times New Roman" w:cs="Times New Roman"/>
          <w:sz w:val="24"/>
          <w:szCs w:val="24"/>
        </w:rPr>
        <w:t xml:space="preserve">Предложения по новому строительству и реконструкции тепловых сетей образуют </w:t>
      </w:r>
      <w:r>
        <w:rPr>
          <w:rFonts w:ascii="Times New Roman" w:hAnsi="Times New Roman" w:cs="Times New Roman"/>
          <w:sz w:val="24"/>
          <w:szCs w:val="24"/>
        </w:rPr>
        <w:t>восемь</w:t>
      </w:r>
      <w:r w:rsidRPr="008C6C96">
        <w:rPr>
          <w:rFonts w:ascii="Times New Roman" w:hAnsi="Times New Roman" w:cs="Times New Roman"/>
          <w:sz w:val="24"/>
          <w:szCs w:val="24"/>
        </w:rPr>
        <w:t xml:space="preserve"> групп проектов, реализация которых направлена на обеспечение теплоснабжения новых потребителей по существующим и вновь создаваемым тепловым сетям и сохранение теплоснабжения существующих потребителей от существующих тепловых сетей ТЭЦ и котельных при условии надёжности системы теплоснабжения. </w:t>
      </w:r>
    </w:p>
    <w:p w:rsidR="008C6C96" w:rsidRPr="00065085" w:rsidRDefault="008C6C96" w:rsidP="00065085">
      <w:pPr>
        <w:pStyle w:val="2"/>
        <w:keepNext w:val="0"/>
        <w:keepLines w:val="0"/>
        <w:widowControl w:val="0"/>
        <w:numPr>
          <w:ilvl w:val="1"/>
          <w:numId w:val="6"/>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auto"/>
          <w:sz w:val="24"/>
          <w:szCs w:val="24"/>
        </w:rPr>
      </w:pPr>
      <w:bookmarkStart w:id="16" w:name="_Toc451510116"/>
      <w:bookmarkStart w:id="17" w:name="_Toc18303781"/>
      <w:r w:rsidRPr="00065085">
        <w:rPr>
          <w:rFonts w:ascii="Times New Roman" w:eastAsia="Microsoft YaHei" w:hAnsi="Times New Roman" w:cs="Times New Roman"/>
          <w:b/>
          <w:color w:val="auto"/>
          <w:sz w:val="24"/>
          <w:szCs w:val="24"/>
        </w:rPr>
        <w:t>Структура проектов</w:t>
      </w:r>
      <w:bookmarkEnd w:id="16"/>
      <w:bookmarkEnd w:id="17"/>
    </w:p>
    <w:p w:rsidR="001E36CE" w:rsidRDefault="001E36CE" w:rsidP="006A1E65">
      <w:pPr>
        <w:spacing w:after="0" w:line="240" w:lineRule="auto"/>
        <w:ind w:firstLine="567"/>
        <w:jc w:val="both"/>
        <w:rPr>
          <w:rFonts w:ascii="Times New Roman" w:hAnsi="Times New Roman" w:cs="Times New Roman"/>
          <w:sz w:val="24"/>
          <w:szCs w:val="24"/>
        </w:rPr>
      </w:pPr>
      <w:r w:rsidRPr="001E36CE">
        <w:rPr>
          <w:rFonts w:ascii="Times New Roman" w:hAnsi="Times New Roman" w:cs="Times New Roman"/>
          <w:sz w:val="24"/>
          <w:szCs w:val="24"/>
        </w:rPr>
        <w:t>Приводимые ниже предложения по строительству и реконструкции тепловых сетей распределены по группам проектов согласно с Требованиями к схемам теплоснабжения, утвержденным постановлением Правительства Российской Федерации от 22 февраля 2012 г. N 154</w:t>
      </w:r>
      <w:r w:rsidR="006A1E65">
        <w:rPr>
          <w:rFonts w:ascii="Times New Roman" w:hAnsi="Times New Roman" w:cs="Times New Roman"/>
          <w:sz w:val="24"/>
          <w:szCs w:val="24"/>
        </w:rPr>
        <w:t xml:space="preserve"> (с изменениями, внесенными </w:t>
      </w:r>
      <w:r w:rsidR="006A1E65" w:rsidRPr="006A1E65">
        <w:rPr>
          <w:rFonts w:ascii="Times New Roman" w:hAnsi="Times New Roman" w:cs="Times New Roman"/>
          <w:sz w:val="24"/>
          <w:szCs w:val="24"/>
        </w:rPr>
        <w:t>постановлением Правительства Российской Федерации от 16 марта 2019 года N 276</w:t>
      </w:r>
      <w:r w:rsidR="006A1E65">
        <w:rPr>
          <w:rFonts w:ascii="Times New Roman" w:hAnsi="Times New Roman" w:cs="Times New Roman"/>
          <w:sz w:val="24"/>
          <w:szCs w:val="24"/>
        </w:rPr>
        <w:t>)</w:t>
      </w:r>
      <w:r w:rsidRPr="001E36CE">
        <w:rPr>
          <w:rFonts w:ascii="Times New Roman" w:hAnsi="Times New Roman" w:cs="Times New Roman"/>
          <w:sz w:val="24"/>
          <w:szCs w:val="24"/>
        </w:rPr>
        <w:t>.</w:t>
      </w:r>
    </w:p>
    <w:p w:rsidR="008C6C96" w:rsidRPr="008C6C96" w:rsidRDefault="008C6C96" w:rsidP="006A1E65">
      <w:pPr>
        <w:spacing w:line="240" w:lineRule="auto"/>
        <w:ind w:firstLine="567"/>
        <w:jc w:val="both"/>
        <w:rPr>
          <w:rFonts w:ascii="Times New Roman" w:hAnsi="Times New Roman" w:cs="Times New Roman"/>
          <w:sz w:val="24"/>
          <w:szCs w:val="24"/>
        </w:rPr>
      </w:pPr>
      <w:r w:rsidRPr="008C6C96">
        <w:rPr>
          <w:rFonts w:ascii="Times New Roman" w:hAnsi="Times New Roman" w:cs="Times New Roman"/>
          <w:sz w:val="24"/>
          <w:szCs w:val="24"/>
        </w:rPr>
        <w:t>Структура организации проектов представлена ниже:</w:t>
      </w:r>
    </w:p>
    <w:p w:rsidR="008C6C96" w:rsidRPr="008C6C96" w:rsidRDefault="008C6C96" w:rsidP="006A1E65">
      <w:pPr>
        <w:pStyle w:val="a9"/>
        <w:numPr>
          <w:ilvl w:val="0"/>
          <w:numId w:val="7"/>
        </w:numPr>
        <w:ind w:left="993" w:hanging="426"/>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rFonts w:ascii="Times New Roman" w:eastAsiaTheme="minorHAnsi" w:hAnsi="Times New Roman" w:cs="Times New Roman"/>
          <w:sz w:val="24"/>
          <w:szCs w:val="24"/>
        </w:rPr>
        <w:t>.</w:t>
      </w:r>
    </w:p>
    <w:p w:rsidR="008C6C96" w:rsidRPr="008C6C96" w:rsidRDefault="008C6C96" w:rsidP="006A1E65">
      <w:pPr>
        <w:pStyle w:val="a9"/>
        <w:numPr>
          <w:ilvl w:val="0"/>
          <w:numId w:val="7"/>
        </w:numPr>
        <w:ind w:left="993" w:hanging="426"/>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Pr>
          <w:rFonts w:ascii="Times New Roman" w:eastAsiaTheme="minorHAnsi" w:hAnsi="Times New Roman" w:cs="Times New Roman"/>
          <w:sz w:val="24"/>
          <w:szCs w:val="24"/>
        </w:rPr>
        <w:t>.</w:t>
      </w:r>
    </w:p>
    <w:p w:rsidR="008C6C96" w:rsidRPr="008C6C96" w:rsidRDefault="008C6C96" w:rsidP="006A1E65">
      <w:pPr>
        <w:pStyle w:val="a9"/>
        <w:numPr>
          <w:ilvl w:val="0"/>
          <w:numId w:val="7"/>
        </w:numPr>
        <w:ind w:left="993" w:hanging="426"/>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Реконструкция тепловых сетей с увеличением диаметра трубопроводов для обеспечения перспективных приростов тепловой нагрузки</w:t>
      </w:r>
      <w:r>
        <w:rPr>
          <w:rFonts w:ascii="Times New Roman" w:eastAsiaTheme="minorHAnsi" w:hAnsi="Times New Roman" w:cs="Times New Roman"/>
          <w:sz w:val="24"/>
          <w:szCs w:val="24"/>
        </w:rPr>
        <w:t>.</w:t>
      </w:r>
    </w:p>
    <w:p w:rsidR="008C6C96" w:rsidRPr="008C6C96" w:rsidRDefault="008C6C96" w:rsidP="006A1E65">
      <w:pPr>
        <w:pStyle w:val="a9"/>
        <w:numPr>
          <w:ilvl w:val="0"/>
          <w:numId w:val="7"/>
        </w:numPr>
        <w:ind w:left="993" w:hanging="426"/>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Pr>
          <w:rFonts w:ascii="Times New Roman" w:eastAsiaTheme="minorHAnsi" w:hAnsi="Times New Roman" w:cs="Times New Roman"/>
          <w:sz w:val="24"/>
          <w:szCs w:val="24"/>
        </w:rPr>
        <w:t>.</w:t>
      </w:r>
    </w:p>
    <w:p w:rsidR="008C6C96" w:rsidRPr="008C6C96" w:rsidRDefault="008C6C96" w:rsidP="006A1E65">
      <w:pPr>
        <w:pStyle w:val="a9"/>
        <w:numPr>
          <w:ilvl w:val="0"/>
          <w:numId w:val="7"/>
        </w:numPr>
        <w:ind w:left="993" w:hanging="426"/>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Pr>
          <w:rFonts w:ascii="Times New Roman" w:eastAsiaTheme="minorHAnsi" w:hAnsi="Times New Roman" w:cs="Times New Roman"/>
          <w:sz w:val="24"/>
          <w:szCs w:val="24"/>
        </w:rPr>
        <w:t>.</w:t>
      </w:r>
    </w:p>
    <w:p w:rsidR="008C6C96" w:rsidRPr="008C6C96" w:rsidRDefault="008C6C96" w:rsidP="006A1E65">
      <w:pPr>
        <w:pStyle w:val="a9"/>
        <w:numPr>
          <w:ilvl w:val="0"/>
          <w:numId w:val="7"/>
        </w:numPr>
        <w:ind w:left="993" w:hanging="426"/>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Реконструкция тепловых сетей, подлежащих замене в связи с исчерпанием эксплуатационного ресурса</w:t>
      </w:r>
      <w:r>
        <w:rPr>
          <w:rFonts w:ascii="Times New Roman" w:eastAsiaTheme="minorHAnsi" w:hAnsi="Times New Roman" w:cs="Times New Roman"/>
          <w:sz w:val="24"/>
          <w:szCs w:val="24"/>
        </w:rPr>
        <w:t>.</w:t>
      </w:r>
    </w:p>
    <w:p w:rsidR="008C6C96" w:rsidRPr="008C6C96" w:rsidRDefault="008C6C96" w:rsidP="006A1E65">
      <w:pPr>
        <w:pStyle w:val="a9"/>
        <w:numPr>
          <w:ilvl w:val="0"/>
          <w:numId w:val="7"/>
        </w:numPr>
        <w:ind w:left="993" w:hanging="426"/>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Строительство и реконструкция насосных станций</w:t>
      </w:r>
      <w:r>
        <w:rPr>
          <w:rFonts w:ascii="Times New Roman" w:eastAsiaTheme="minorHAnsi" w:hAnsi="Times New Roman" w:cs="Times New Roman"/>
          <w:sz w:val="24"/>
          <w:szCs w:val="24"/>
        </w:rPr>
        <w:t>.</w:t>
      </w:r>
    </w:p>
    <w:p w:rsidR="008C6C96" w:rsidRPr="008C6C96" w:rsidRDefault="008C6C96" w:rsidP="006A1E65">
      <w:pPr>
        <w:pStyle w:val="a9"/>
        <w:numPr>
          <w:ilvl w:val="0"/>
          <w:numId w:val="7"/>
        </w:numPr>
        <w:spacing w:after="240"/>
        <w:ind w:left="993" w:hanging="426"/>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Строительство тепловых сетей для обеспечения нормативной надежности теплоснабжения</w:t>
      </w:r>
      <w:r>
        <w:rPr>
          <w:rFonts w:ascii="Times New Roman" w:eastAsiaTheme="minorHAnsi" w:hAnsi="Times New Roman" w:cs="Times New Roman"/>
          <w:sz w:val="24"/>
          <w:szCs w:val="24"/>
        </w:rPr>
        <w:t>.</w:t>
      </w:r>
    </w:p>
    <w:p w:rsidR="008C6C96" w:rsidRPr="008C6C96" w:rsidRDefault="008C6C96" w:rsidP="006A1E65">
      <w:pPr>
        <w:spacing w:after="240" w:line="240" w:lineRule="auto"/>
        <w:ind w:firstLine="567"/>
        <w:jc w:val="both"/>
        <w:rPr>
          <w:rFonts w:ascii="Times New Roman" w:hAnsi="Times New Roman" w:cs="Times New Roman"/>
          <w:sz w:val="24"/>
          <w:szCs w:val="24"/>
        </w:rPr>
      </w:pPr>
      <w:r w:rsidRPr="008C6C96">
        <w:rPr>
          <w:rFonts w:ascii="Times New Roman" w:hAnsi="Times New Roman" w:cs="Times New Roman"/>
          <w:sz w:val="24"/>
          <w:szCs w:val="24"/>
        </w:rPr>
        <w:t>Основными эффектами от реализации этих проектов являются:</w:t>
      </w:r>
    </w:p>
    <w:p w:rsidR="008C6C96" w:rsidRPr="008C6C96" w:rsidRDefault="008C6C96" w:rsidP="006A1E65">
      <w:pPr>
        <w:pStyle w:val="a9"/>
        <w:numPr>
          <w:ilvl w:val="0"/>
          <w:numId w:val="5"/>
        </w:numPr>
        <w:tabs>
          <w:tab w:val="left" w:pos="993"/>
        </w:tabs>
        <w:ind w:left="0" w:firstLine="567"/>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 xml:space="preserve">расширение и сохранение теплоснабжения потребителей на уровне современных проектных требований к надежности и безопасности теплоснабжения; </w:t>
      </w:r>
    </w:p>
    <w:p w:rsidR="008C6C96" w:rsidRPr="008C6C96" w:rsidRDefault="008C6C96" w:rsidP="006A1E65">
      <w:pPr>
        <w:pStyle w:val="a9"/>
        <w:numPr>
          <w:ilvl w:val="0"/>
          <w:numId w:val="5"/>
        </w:numPr>
        <w:tabs>
          <w:tab w:val="left" w:pos="993"/>
        </w:tabs>
        <w:ind w:left="0" w:firstLine="567"/>
        <w:jc w:val="both"/>
        <w:rPr>
          <w:rFonts w:ascii="Times New Roman" w:eastAsiaTheme="minorHAnsi" w:hAnsi="Times New Roman" w:cs="Times New Roman"/>
          <w:sz w:val="24"/>
          <w:szCs w:val="24"/>
        </w:rPr>
      </w:pPr>
      <w:r w:rsidRPr="008C6C96">
        <w:rPr>
          <w:rFonts w:ascii="Times New Roman" w:eastAsiaTheme="minorHAnsi" w:hAnsi="Times New Roman" w:cs="Times New Roman"/>
          <w:sz w:val="24"/>
          <w:szCs w:val="24"/>
        </w:rPr>
        <w:t>повышение эффективности передачи тепловой энергии в тепловых сетях. К ним относятся:</w:t>
      </w:r>
    </w:p>
    <w:p w:rsidR="008C6C96" w:rsidRPr="008C6C96" w:rsidRDefault="008C6C96" w:rsidP="006A1E65">
      <w:pPr>
        <w:pStyle w:val="a"/>
        <w:widowControl w:val="0"/>
        <w:tabs>
          <w:tab w:val="num" w:pos="993"/>
        </w:tabs>
        <w:adjustRightInd w:val="0"/>
        <w:spacing w:before="120" w:after="120" w:line="240" w:lineRule="auto"/>
        <w:ind w:left="567" w:firstLine="0"/>
        <w:textAlignment w:val="baseline"/>
        <w:rPr>
          <w:rFonts w:ascii="Times New Roman" w:hAnsi="Times New Roman" w:cs="Times New Roman"/>
          <w:sz w:val="24"/>
          <w:szCs w:val="24"/>
        </w:rPr>
      </w:pPr>
      <w:r w:rsidRPr="008C6C96">
        <w:rPr>
          <w:rFonts w:ascii="Times New Roman" w:hAnsi="Times New Roman" w:cs="Times New Roman"/>
          <w:sz w:val="24"/>
          <w:szCs w:val="24"/>
        </w:rPr>
        <w:t>наладка и автоматизация тепловых и гидравлических режимов тепловых сетей;</w:t>
      </w:r>
    </w:p>
    <w:p w:rsidR="008C6C96" w:rsidRPr="008C6C96" w:rsidRDefault="008C6C96" w:rsidP="006A1E65">
      <w:pPr>
        <w:pStyle w:val="a"/>
        <w:widowControl w:val="0"/>
        <w:tabs>
          <w:tab w:val="num" w:pos="993"/>
        </w:tabs>
        <w:adjustRightInd w:val="0"/>
        <w:spacing w:before="120" w:after="120" w:line="240" w:lineRule="auto"/>
        <w:ind w:left="567" w:firstLine="0"/>
        <w:textAlignment w:val="baseline"/>
        <w:rPr>
          <w:rFonts w:ascii="Times New Roman" w:hAnsi="Times New Roman" w:cs="Times New Roman"/>
          <w:sz w:val="24"/>
          <w:szCs w:val="24"/>
        </w:rPr>
      </w:pPr>
      <w:r w:rsidRPr="008C6C96">
        <w:rPr>
          <w:rFonts w:ascii="Times New Roman" w:hAnsi="Times New Roman" w:cs="Times New Roman"/>
          <w:sz w:val="24"/>
          <w:szCs w:val="24"/>
        </w:rPr>
        <w:t>автоматизация насосных станций, контрольно-распределительных и тепловых пунктов;</w:t>
      </w:r>
    </w:p>
    <w:p w:rsidR="008C6C96" w:rsidRPr="008C6C96" w:rsidRDefault="008C6C96" w:rsidP="006A1E65">
      <w:pPr>
        <w:pStyle w:val="a"/>
        <w:widowControl w:val="0"/>
        <w:tabs>
          <w:tab w:val="num" w:pos="993"/>
        </w:tabs>
        <w:adjustRightInd w:val="0"/>
        <w:spacing w:before="120" w:after="120" w:line="240" w:lineRule="auto"/>
        <w:ind w:left="567" w:firstLine="0"/>
        <w:textAlignment w:val="baseline"/>
        <w:rPr>
          <w:rFonts w:ascii="Times New Roman" w:hAnsi="Times New Roman" w:cs="Times New Roman"/>
          <w:sz w:val="24"/>
          <w:szCs w:val="24"/>
        </w:rPr>
      </w:pPr>
      <w:r w:rsidRPr="008C6C96">
        <w:rPr>
          <w:rFonts w:ascii="Times New Roman" w:hAnsi="Times New Roman" w:cs="Times New Roman"/>
          <w:sz w:val="24"/>
          <w:szCs w:val="24"/>
        </w:rPr>
        <w:t>замена распределительных тепловых сетей;</w:t>
      </w:r>
    </w:p>
    <w:p w:rsidR="008C6C96" w:rsidRDefault="008C6C96" w:rsidP="006A1E65">
      <w:pPr>
        <w:spacing w:after="0" w:line="240" w:lineRule="auto"/>
        <w:ind w:firstLine="567"/>
        <w:jc w:val="both"/>
        <w:rPr>
          <w:rFonts w:ascii="Times New Roman" w:hAnsi="Times New Roman" w:cs="Times New Roman"/>
          <w:sz w:val="24"/>
          <w:szCs w:val="24"/>
        </w:rPr>
      </w:pPr>
      <w:r w:rsidRPr="008C6C96">
        <w:rPr>
          <w:rFonts w:ascii="Times New Roman" w:hAnsi="Times New Roman" w:cs="Times New Roman"/>
          <w:sz w:val="24"/>
          <w:szCs w:val="24"/>
        </w:rPr>
        <w:lastRenderedPageBreak/>
        <w:t>строительство сопутствующих конструкций, обеспечивающих нормативные параметры эксплуатации тепловых сетей (сопутствующие дренажи, замена ЗРА на современные образцы, павильоны и т.д.).</w:t>
      </w:r>
    </w:p>
    <w:p w:rsidR="0005225A" w:rsidRDefault="00EB6FA5" w:rsidP="006A1E65">
      <w:pPr>
        <w:spacing w:line="240" w:lineRule="auto"/>
        <w:ind w:firstLine="567"/>
        <w:jc w:val="both"/>
        <w:rPr>
          <w:rFonts w:ascii="Times New Roman" w:hAnsi="Times New Roman" w:cs="Times New Roman"/>
          <w:sz w:val="24"/>
          <w:szCs w:val="24"/>
        </w:rPr>
      </w:pPr>
      <w:r w:rsidRPr="00EB6FA5">
        <w:rPr>
          <w:rFonts w:ascii="Times New Roman" w:hAnsi="Times New Roman" w:cs="Times New Roman"/>
          <w:sz w:val="24"/>
          <w:szCs w:val="24"/>
        </w:rPr>
        <w:t xml:space="preserve">Более подробный перечень проектов и капитальные вложения в реализацию этих проектов </w:t>
      </w:r>
      <w:r w:rsidRPr="005F72DA">
        <w:rPr>
          <w:rFonts w:ascii="Times New Roman" w:hAnsi="Times New Roman" w:cs="Times New Roman"/>
          <w:sz w:val="24"/>
          <w:szCs w:val="24"/>
        </w:rPr>
        <w:t>представлен в разделе 5.1 – 5.9 настоящей</w:t>
      </w:r>
      <w:r w:rsidRPr="00EB6FA5">
        <w:rPr>
          <w:rFonts w:ascii="Times New Roman" w:hAnsi="Times New Roman" w:cs="Times New Roman"/>
          <w:sz w:val="24"/>
          <w:szCs w:val="24"/>
        </w:rPr>
        <w:t xml:space="preserve"> </w:t>
      </w:r>
      <w:r w:rsidR="003A04BD">
        <w:rPr>
          <w:rFonts w:ascii="Times New Roman" w:hAnsi="Times New Roman" w:cs="Times New Roman"/>
          <w:sz w:val="24"/>
          <w:szCs w:val="24"/>
        </w:rPr>
        <w:t>Главы</w:t>
      </w:r>
      <w:r>
        <w:rPr>
          <w:rFonts w:ascii="Times New Roman" w:hAnsi="Times New Roman" w:cs="Times New Roman"/>
          <w:sz w:val="24"/>
          <w:szCs w:val="24"/>
        </w:rPr>
        <w:t>.</w:t>
      </w:r>
    </w:p>
    <w:p w:rsidR="00EB6FA5" w:rsidRPr="00065085" w:rsidRDefault="00EB6FA5" w:rsidP="00065085">
      <w:pPr>
        <w:pStyle w:val="1"/>
        <w:pageBreakBefore/>
        <w:numPr>
          <w:ilvl w:val="0"/>
          <w:numId w:val="1"/>
        </w:numPr>
        <w:pBdr>
          <w:top w:val="single" w:sz="48" w:space="3" w:color="FFFFFF"/>
          <w:left w:val="single" w:sz="6" w:space="3" w:color="FFFFFF"/>
          <w:bottom w:val="single" w:sz="6" w:space="3" w:color="FFFFFF"/>
        </w:pBdr>
        <w:adjustRightInd w:val="0"/>
        <w:spacing w:before="120" w:after="120" w:line="240" w:lineRule="atLeast"/>
        <w:ind w:left="360"/>
        <w:jc w:val="both"/>
        <w:textAlignment w:val="baseline"/>
        <w:rPr>
          <w:rStyle w:val="aff"/>
          <w:rFonts w:ascii="Times New Roman" w:eastAsia="Microsoft YaHei" w:hAnsi="Times New Roman" w:cs="Times New Roman"/>
          <w:b/>
          <w:caps/>
          <w:color w:val="auto"/>
          <w:spacing w:val="-8"/>
          <w:kern w:val="20"/>
        </w:rPr>
      </w:pPr>
      <w:bookmarkStart w:id="18" w:name="_Toc451510117"/>
      <w:bookmarkStart w:id="19" w:name="_Toc18303782"/>
      <w:r w:rsidRPr="00065085">
        <w:rPr>
          <w:rStyle w:val="aff"/>
          <w:rFonts w:ascii="Times New Roman" w:eastAsia="Microsoft YaHei" w:hAnsi="Times New Roman" w:cs="Times New Roman"/>
          <w:b/>
          <w:caps/>
          <w:color w:val="auto"/>
          <w:spacing w:val="-8"/>
          <w:kern w:val="20"/>
        </w:rPr>
        <w:lastRenderedPageBreak/>
        <w:t>Оценка необходимых финансовых потребностей для реализации групп проектов</w:t>
      </w:r>
      <w:bookmarkEnd w:id="18"/>
      <w:bookmarkEnd w:id="19"/>
    </w:p>
    <w:p w:rsidR="00044B04" w:rsidRDefault="00EB6FA5" w:rsidP="00044B04">
      <w:pPr>
        <w:pStyle w:val="2"/>
        <w:keepNext w:val="0"/>
        <w:keepLines w:val="0"/>
        <w:widowControl w:val="0"/>
        <w:numPr>
          <w:ilvl w:val="1"/>
          <w:numId w:val="1"/>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auto"/>
          <w:sz w:val="24"/>
          <w:szCs w:val="24"/>
        </w:rPr>
      </w:pPr>
      <w:bookmarkStart w:id="20" w:name="_Toc451510118"/>
      <w:bookmarkStart w:id="21" w:name="_Toc18303783"/>
      <w:r w:rsidRPr="00065085">
        <w:rPr>
          <w:rFonts w:ascii="Times New Roman" w:eastAsia="Microsoft YaHei" w:hAnsi="Times New Roman" w:cs="Times New Roman"/>
          <w:b/>
          <w:color w:val="auto"/>
          <w:sz w:val="24"/>
          <w:szCs w:val="24"/>
        </w:rPr>
        <w:t>Общие положения</w:t>
      </w:r>
      <w:bookmarkEnd w:id="20"/>
      <w:bookmarkEnd w:id="21"/>
    </w:p>
    <w:p w:rsidR="00044B04" w:rsidRPr="00044B04" w:rsidRDefault="00044B04" w:rsidP="006A1E65">
      <w:pPr>
        <w:spacing w:after="160" w:line="240" w:lineRule="auto"/>
        <w:ind w:firstLine="567"/>
        <w:jc w:val="both"/>
        <w:rPr>
          <w:rFonts w:ascii="Times New Roman" w:eastAsia="Calibri" w:hAnsi="Times New Roman" w:cs="Times New Roman"/>
          <w:sz w:val="24"/>
        </w:rPr>
      </w:pPr>
      <w:r w:rsidRPr="00044B04">
        <w:rPr>
          <w:rFonts w:ascii="Times New Roman" w:eastAsia="Calibri" w:hAnsi="Times New Roman" w:cs="Times New Roman"/>
          <w:sz w:val="24"/>
        </w:rPr>
        <w:t>Предложения по новому строительству, реконструкции и техническому перевооружению тепловых сетей, насосных станций сформированы по группам проектов, реализация которых направлена на обеспечение теплоснабжения новых потребителей по существующим и вновь создаваемым тепловым сетям и сохранение теплоснабжения существующих потребителей от существующих тепловых сетей при условии надежности системы теплоснабжения:</w:t>
      </w:r>
    </w:p>
    <w:p w:rsidR="00044B04" w:rsidRPr="00044B04" w:rsidRDefault="00044B04" w:rsidP="006A1E65">
      <w:pPr>
        <w:spacing w:after="160" w:line="240" w:lineRule="auto"/>
        <w:ind w:firstLine="567"/>
        <w:jc w:val="both"/>
        <w:rPr>
          <w:rFonts w:ascii="Times New Roman" w:eastAsia="Calibri" w:hAnsi="Times New Roman" w:cs="Times New Roman"/>
          <w:sz w:val="24"/>
        </w:rPr>
      </w:pPr>
      <w:r w:rsidRPr="00044B04">
        <w:rPr>
          <w:rFonts w:ascii="Times New Roman" w:eastAsia="Calibri" w:hAnsi="Times New Roman" w:cs="Times New Roman"/>
          <w:sz w:val="24"/>
        </w:rPr>
        <w:t>Решения приняты:</w:t>
      </w:r>
    </w:p>
    <w:p w:rsidR="00044B04" w:rsidRPr="00044B04" w:rsidRDefault="00044B04" w:rsidP="006A1E65">
      <w:pPr>
        <w:spacing w:after="160" w:line="240" w:lineRule="auto"/>
        <w:ind w:firstLine="567"/>
        <w:jc w:val="both"/>
        <w:rPr>
          <w:rFonts w:ascii="Times New Roman" w:eastAsia="Calibri" w:hAnsi="Times New Roman" w:cs="Times New Roman"/>
          <w:sz w:val="24"/>
        </w:rPr>
      </w:pPr>
      <w:r w:rsidRPr="00044B04">
        <w:rPr>
          <w:rFonts w:ascii="Times New Roman" w:eastAsia="Calibri" w:hAnsi="Times New Roman" w:cs="Times New Roman"/>
          <w:sz w:val="24"/>
        </w:rPr>
        <w:t xml:space="preserve">- на основе расчетов, выполненных по периодам планирования, с использованием электронной модели системы теплоснабжения </w:t>
      </w:r>
      <w:r w:rsidR="003A04BD">
        <w:rPr>
          <w:rFonts w:ascii="Times New Roman" w:eastAsia="Calibri" w:hAnsi="Times New Roman" w:cs="Times New Roman"/>
          <w:sz w:val="24"/>
        </w:rPr>
        <w:t>Златоустовского городского округа</w:t>
      </w:r>
      <w:r w:rsidRPr="00044B04">
        <w:rPr>
          <w:rFonts w:ascii="Times New Roman" w:eastAsia="Calibri" w:hAnsi="Times New Roman" w:cs="Times New Roman"/>
          <w:sz w:val="24"/>
        </w:rPr>
        <w:t xml:space="preserve">, описание которой приведено в </w:t>
      </w:r>
      <w:r w:rsidR="003A04BD">
        <w:rPr>
          <w:rFonts w:ascii="Times New Roman" w:eastAsia="Calibri" w:hAnsi="Times New Roman" w:cs="Times New Roman"/>
          <w:sz w:val="24"/>
        </w:rPr>
        <w:t>Главе</w:t>
      </w:r>
      <w:r w:rsidRPr="00044B04">
        <w:rPr>
          <w:rFonts w:ascii="Times New Roman" w:eastAsia="Calibri" w:hAnsi="Times New Roman" w:cs="Times New Roman"/>
          <w:sz w:val="24"/>
        </w:rPr>
        <w:t xml:space="preserve"> 3 «Электронная модель системы теплоснабжения».</w:t>
      </w:r>
    </w:p>
    <w:p w:rsidR="00044B04" w:rsidRPr="00044B04" w:rsidRDefault="00044B04" w:rsidP="006A1E65">
      <w:pPr>
        <w:spacing w:after="160" w:line="240" w:lineRule="auto"/>
        <w:ind w:firstLine="567"/>
        <w:jc w:val="both"/>
        <w:rPr>
          <w:rFonts w:ascii="Times New Roman" w:eastAsia="Calibri" w:hAnsi="Times New Roman" w:cs="Times New Roman"/>
          <w:sz w:val="24"/>
        </w:rPr>
      </w:pPr>
      <w:r w:rsidRPr="00044B04">
        <w:rPr>
          <w:rFonts w:ascii="Times New Roman" w:eastAsia="Calibri" w:hAnsi="Times New Roman" w:cs="Times New Roman"/>
          <w:sz w:val="24"/>
        </w:rPr>
        <w:t xml:space="preserve">- поданных предложений по актуализации схемы теплоснабжения от теплоснабжающих организаций </w:t>
      </w:r>
      <w:r w:rsidR="003A04BD">
        <w:rPr>
          <w:rFonts w:ascii="Times New Roman" w:eastAsia="Calibri" w:hAnsi="Times New Roman" w:cs="Times New Roman"/>
          <w:sz w:val="24"/>
        </w:rPr>
        <w:t>Златоустовского городского округа</w:t>
      </w:r>
      <w:r w:rsidRPr="00044B04">
        <w:rPr>
          <w:rFonts w:ascii="Times New Roman" w:eastAsia="Calibri" w:hAnsi="Times New Roman" w:cs="Times New Roman"/>
          <w:sz w:val="24"/>
        </w:rPr>
        <w:t>.</w:t>
      </w:r>
    </w:p>
    <w:p w:rsidR="00044B04" w:rsidRPr="00044B04" w:rsidRDefault="00044B04" w:rsidP="006A1E65">
      <w:pPr>
        <w:spacing w:after="160" w:line="240" w:lineRule="auto"/>
        <w:ind w:firstLine="567"/>
        <w:jc w:val="both"/>
        <w:rPr>
          <w:rFonts w:ascii="Times New Roman" w:eastAsia="Calibri" w:hAnsi="Times New Roman" w:cs="Times New Roman"/>
          <w:sz w:val="24"/>
        </w:rPr>
      </w:pPr>
      <w:r w:rsidRPr="00044B04">
        <w:rPr>
          <w:rFonts w:ascii="Times New Roman" w:eastAsia="Calibri" w:hAnsi="Times New Roman" w:cs="Times New Roman"/>
          <w:sz w:val="24"/>
        </w:rPr>
        <w:t xml:space="preserve">- на основании мероприятий и предложений, принятых в утвержденной Схеме теплоснабжения </w:t>
      </w:r>
      <w:r w:rsidR="003A04BD">
        <w:rPr>
          <w:rFonts w:ascii="Times New Roman" w:eastAsia="Calibri" w:hAnsi="Times New Roman" w:cs="Times New Roman"/>
          <w:sz w:val="24"/>
        </w:rPr>
        <w:t>Златоустовского городского округа</w:t>
      </w:r>
      <w:r w:rsidRPr="00044B04">
        <w:rPr>
          <w:rFonts w:ascii="Times New Roman" w:eastAsia="Calibri" w:hAnsi="Times New Roman" w:cs="Times New Roman"/>
          <w:sz w:val="24"/>
        </w:rPr>
        <w:t>.</w:t>
      </w:r>
    </w:p>
    <w:p w:rsidR="00044B04" w:rsidRPr="00044B04" w:rsidRDefault="00044B04" w:rsidP="006A1E65">
      <w:pPr>
        <w:spacing w:before="200" w:after="0" w:line="240" w:lineRule="auto"/>
        <w:ind w:firstLine="567"/>
        <w:jc w:val="both"/>
        <w:rPr>
          <w:rFonts w:ascii="Times New Roman" w:eastAsia="Calibri" w:hAnsi="Times New Roman" w:cs="Times New Roman"/>
          <w:sz w:val="24"/>
          <w:szCs w:val="24"/>
        </w:rPr>
      </w:pPr>
      <w:r w:rsidRPr="00044B04">
        <w:rPr>
          <w:rFonts w:ascii="Times New Roman" w:eastAsia="Calibri" w:hAnsi="Times New Roman" w:cs="Times New Roman"/>
          <w:sz w:val="24"/>
          <w:szCs w:val="24"/>
        </w:rPr>
        <w:t xml:space="preserve">Оценка стоимости капитальных вложений в реконструкцию и новое строительство тепловых сетей выполнена на основании укрупненных нормативов цены строительства различных видов объектов капитального строительства непроизводственного назначения и инженерной инфраструктуры, утвержденных приказом Министерства строительства и жилищно-коммунального хозяйства РФ </w:t>
      </w:r>
      <w:r>
        <w:rPr>
          <w:rFonts w:ascii="Times New Roman" w:eastAsia="Calibri" w:hAnsi="Times New Roman" w:cs="Times New Roman"/>
          <w:sz w:val="24"/>
          <w:szCs w:val="24"/>
        </w:rPr>
        <w:t>№</w:t>
      </w:r>
      <w:r w:rsidR="005C2F52">
        <w:rPr>
          <w:rFonts w:ascii="Times New Roman" w:eastAsia="Calibri" w:hAnsi="Times New Roman" w:cs="Times New Roman"/>
          <w:sz w:val="24"/>
          <w:szCs w:val="24"/>
        </w:rPr>
        <w:t>1011</w:t>
      </w:r>
      <w:r w:rsidRPr="00044B04">
        <w:rPr>
          <w:rFonts w:ascii="Times New Roman" w:eastAsia="Calibri" w:hAnsi="Times New Roman" w:cs="Times New Roman"/>
          <w:sz w:val="24"/>
          <w:szCs w:val="24"/>
        </w:rPr>
        <w:t xml:space="preserve">/пр от </w:t>
      </w:r>
      <w:r w:rsidR="005C2F52">
        <w:rPr>
          <w:rFonts w:ascii="Times New Roman" w:eastAsia="Calibri" w:hAnsi="Times New Roman" w:cs="Times New Roman"/>
          <w:sz w:val="24"/>
          <w:szCs w:val="24"/>
        </w:rPr>
        <w:t>21</w:t>
      </w:r>
      <w:r w:rsidRPr="00044B04">
        <w:rPr>
          <w:rFonts w:ascii="Times New Roman" w:eastAsia="Calibri" w:hAnsi="Times New Roman" w:cs="Times New Roman"/>
          <w:sz w:val="24"/>
          <w:szCs w:val="24"/>
        </w:rPr>
        <w:t xml:space="preserve"> </w:t>
      </w:r>
      <w:r w:rsidR="005C2F52">
        <w:rPr>
          <w:rFonts w:ascii="Times New Roman" w:eastAsia="Calibri" w:hAnsi="Times New Roman" w:cs="Times New Roman"/>
          <w:sz w:val="24"/>
          <w:szCs w:val="24"/>
        </w:rPr>
        <w:t>июля</w:t>
      </w:r>
      <w:r w:rsidRPr="00044B04">
        <w:rPr>
          <w:rFonts w:ascii="Times New Roman" w:eastAsia="Calibri" w:hAnsi="Times New Roman" w:cs="Times New Roman"/>
          <w:sz w:val="24"/>
          <w:szCs w:val="24"/>
        </w:rPr>
        <w:t xml:space="preserve"> 201</w:t>
      </w:r>
      <w:r w:rsidR="005C2F52">
        <w:rPr>
          <w:rFonts w:ascii="Times New Roman" w:eastAsia="Calibri" w:hAnsi="Times New Roman" w:cs="Times New Roman"/>
          <w:sz w:val="24"/>
          <w:szCs w:val="24"/>
        </w:rPr>
        <w:t>7</w:t>
      </w:r>
      <w:r w:rsidRPr="00044B04">
        <w:rPr>
          <w:rFonts w:ascii="Times New Roman" w:eastAsia="Calibri" w:hAnsi="Times New Roman" w:cs="Times New Roman"/>
          <w:sz w:val="24"/>
          <w:szCs w:val="24"/>
        </w:rPr>
        <w:t xml:space="preserve"> года. В частности, укрупненные нормативы цены строительства «Наружные тепловые сети» (НЦС 81-02-13-201</w:t>
      </w:r>
      <w:r>
        <w:rPr>
          <w:rFonts w:ascii="Times New Roman" w:eastAsia="Calibri" w:hAnsi="Times New Roman" w:cs="Times New Roman"/>
          <w:sz w:val="24"/>
          <w:szCs w:val="24"/>
        </w:rPr>
        <w:t>7</w:t>
      </w:r>
      <w:r w:rsidRPr="00044B04">
        <w:rPr>
          <w:rFonts w:ascii="Times New Roman" w:eastAsia="Calibri" w:hAnsi="Times New Roman" w:cs="Times New Roman"/>
          <w:sz w:val="24"/>
          <w:szCs w:val="24"/>
        </w:rPr>
        <w:t xml:space="preserve">) согласно приложению </w:t>
      </w:r>
      <w:r>
        <w:rPr>
          <w:rFonts w:ascii="Times New Roman" w:eastAsia="Calibri" w:hAnsi="Times New Roman" w:cs="Times New Roman"/>
          <w:sz w:val="24"/>
          <w:szCs w:val="24"/>
        </w:rPr>
        <w:t>№</w:t>
      </w:r>
      <w:r w:rsidRPr="00044B04">
        <w:rPr>
          <w:rFonts w:ascii="Times New Roman" w:eastAsia="Calibri" w:hAnsi="Times New Roman" w:cs="Times New Roman"/>
          <w:sz w:val="24"/>
          <w:szCs w:val="24"/>
        </w:rPr>
        <w:t>12 к настоящему приказу; коэффициенты переходы от цен базового района (Московская область) к уровню цен субъектов РФ согласно приложению №17 к настоящему приказу.</w:t>
      </w:r>
    </w:p>
    <w:p w:rsidR="00044B04" w:rsidRPr="00044B04" w:rsidRDefault="00044B04" w:rsidP="006A1E65">
      <w:pPr>
        <w:spacing w:after="160" w:line="240" w:lineRule="auto"/>
        <w:ind w:firstLine="567"/>
        <w:jc w:val="both"/>
        <w:rPr>
          <w:rFonts w:ascii="Times New Roman" w:eastAsia="Calibri" w:hAnsi="Times New Roman" w:cs="Times New Roman"/>
          <w:sz w:val="24"/>
          <w:szCs w:val="24"/>
        </w:rPr>
      </w:pPr>
      <w:r w:rsidRPr="00044B04">
        <w:rPr>
          <w:rFonts w:ascii="Times New Roman" w:eastAsia="Calibri" w:hAnsi="Times New Roman" w:cs="Times New Roman"/>
          <w:sz w:val="24"/>
          <w:szCs w:val="24"/>
        </w:rPr>
        <w:t>Укрупненные нормативы представляют собой объем денежных средств, необходимый и достаточный для строительства 1 км наружных инженерных сетей теплоснабжения.</w:t>
      </w:r>
    </w:p>
    <w:p w:rsidR="00044B04" w:rsidRPr="00044B04" w:rsidRDefault="00044B04" w:rsidP="006A1E65">
      <w:pPr>
        <w:spacing w:after="160" w:line="240" w:lineRule="auto"/>
        <w:ind w:firstLine="567"/>
        <w:jc w:val="both"/>
        <w:rPr>
          <w:rFonts w:ascii="Times New Roman" w:eastAsia="Calibri" w:hAnsi="Times New Roman" w:cs="Times New Roman"/>
          <w:sz w:val="24"/>
        </w:rPr>
      </w:pPr>
      <w:r w:rsidRPr="00044B04">
        <w:rPr>
          <w:rFonts w:ascii="Times New Roman" w:eastAsia="Calibri" w:hAnsi="Times New Roman" w:cs="Times New Roman"/>
          <w:sz w:val="24"/>
          <w:szCs w:val="24"/>
        </w:rPr>
        <w:t>Определение прогнозной стоимости, тыс. руб, планируемого к строительству объекта в региональном разрезе выполнено согласно МДС 81-02-12-2011, внесенных в феде</w:t>
      </w:r>
      <w:r w:rsidRPr="00044B04">
        <w:rPr>
          <w:rFonts w:ascii="Times New Roman" w:eastAsia="Calibri" w:hAnsi="Times New Roman" w:cs="Times New Roman"/>
          <w:sz w:val="24"/>
        </w:rPr>
        <w:t xml:space="preserve">ральный реестр сметных нормативов </w:t>
      </w:r>
      <w:r>
        <w:rPr>
          <w:rFonts w:ascii="Times New Roman" w:eastAsia="Calibri" w:hAnsi="Times New Roman" w:cs="Times New Roman"/>
          <w:sz w:val="24"/>
        </w:rPr>
        <w:t>№</w:t>
      </w:r>
      <w:r w:rsidRPr="00044B04">
        <w:rPr>
          <w:rFonts w:ascii="Times New Roman" w:eastAsia="Calibri" w:hAnsi="Times New Roman" w:cs="Times New Roman"/>
          <w:sz w:val="24"/>
        </w:rPr>
        <w:t>604 от 27.12.2011, по формуле:</w:t>
      </w:r>
    </w:p>
    <w:p w:rsidR="00044B04" w:rsidRPr="00044B04" w:rsidRDefault="00B6021F" w:rsidP="006A1E65">
      <w:pPr>
        <w:spacing w:after="160" w:line="240" w:lineRule="auto"/>
        <w:jc w:val="center"/>
        <w:rPr>
          <w:rFonts w:ascii="Times New Roman" w:eastAsia="Times New Roman" w:hAnsi="Times New Roman" w:cs="Times New Roman"/>
          <w:sz w:val="24"/>
        </w:rPr>
      </w:pPr>
      <m:oMath>
        <m:sSub>
          <m:sSubPr>
            <m:ctrlPr>
              <w:rPr>
                <w:rFonts w:ascii="Cambria Math" w:eastAsia="Calibri" w:hAnsi="Cambria Math" w:cs="Times New Roman"/>
                <w:i/>
                <w:sz w:val="24"/>
              </w:rPr>
            </m:ctrlPr>
          </m:sSubPr>
          <m:e>
            <m:r>
              <w:rPr>
                <w:rFonts w:ascii="Cambria Math" w:eastAsia="Calibri" w:hAnsi="Cambria Math" w:cs="Times New Roman"/>
                <w:sz w:val="24"/>
                <w:lang w:val="en-US"/>
              </w:rPr>
              <m:t>C</m:t>
            </m:r>
          </m:e>
          <m:sub>
            <m:r>
              <w:rPr>
                <w:rFonts w:ascii="Cambria Math" w:eastAsia="Calibri" w:hAnsi="Cambria Math" w:cs="Times New Roman"/>
                <w:sz w:val="24"/>
              </w:rPr>
              <m:t>пр</m:t>
            </m:r>
          </m:sub>
        </m:sSub>
        <m:r>
          <w:rPr>
            <w:rFonts w:ascii="Cambria Math" w:eastAsia="Calibri" w:hAnsi="Cambria Math" w:cs="Times New Roman"/>
            <w:sz w:val="24"/>
          </w:rPr>
          <m:t>=(НЦС∙М∙</m:t>
        </m:r>
        <m:sSub>
          <m:sSubPr>
            <m:ctrlPr>
              <w:rPr>
                <w:rFonts w:ascii="Cambria Math" w:eastAsia="Calibri" w:hAnsi="Cambria Math" w:cs="Times New Roman"/>
                <w:i/>
                <w:sz w:val="24"/>
              </w:rPr>
            </m:ctrlPr>
          </m:sSubPr>
          <m:e>
            <m:r>
              <w:rPr>
                <w:rFonts w:ascii="Cambria Math" w:eastAsia="Calibri" w:hAnsi="Cambria Math" w:cs="Times New Roman"/>
                <w:sz w:val="24"/>
              </w:rPr>
              <m:t>К</m:t>
            </m:r>
          </m:e>
          <m:sub>
            <m:r>
              <w:rPr>
                <w:rFonts w:ascii="Cambria Math" w:eastAsia="Calibri" w:hAnsi="Cambria Math" w:cs="Times New Roman"/>
                <w:sz w:val="24"/>
              </w:rPr>
              <m:t>с</m:t>
            </m:r>
          </m:sub>
        </m:sSub>
        <m:r>
          <w:rPr>
            <w:rFonts w:ascii="Cambria Math" w:eastAsia="Calibri" w:hAnsi="Cambria Math" w:cs="Times New Roman"/>
            <w:sz w:val="24"/>
          </w:rPr>
          <m:t>∙</m:t>
        </m:r>
        <m:sSub>
          <m:sSubPr>
            <m:ctrlPr>
              <w:rPr>
                <w:rFonts w:ascii="Cambria Math" w:eastAsia="Calibri" w:hAnsi="Cambria Math" w:cs="Times New Roman"/>
                <w:i/>
                <w:sz w:val="24"/>
              </w:rPr>
            </m:ctrlPr>
          </m:sSubPr>
          <m:e>
            <m:r>
              <w:rPr>
                <w:rFonts w:ascii="Cambria Math" w:eastAsia="Calibri" w:hAnsi="Cambria Math" w:cs="Times New Roman"/>
                <w:sz w:val="24"/>
              </w:rPr>
              <m:t>К</m:t>
            </m:r>
          </m:e>
          <m:sub>
            <m:r>
              <w:rPr>
                <w:rFonts w:ascii="Cambria Math" w:eastAsia="Calibri" w:hAnsi="Cambria Math" w:cs="Times New Roman"/>
                <w:sz w:val="24"/>
              </w:rPr>
              <m:t>тр</m:t>
            </m:r>
          </m:sub>
        </m:sSub>
        <m:r>
          <w:rPr>
            <w:rFonts w:ascii="Cambria Math" w:eastAsia="Calibri" w:hAnsi="Cambria Math" w:cs="Times New Roman"/>
            <w:sz w:val="24"/>
          </w:rPr>
          <m:t>∙</m:t>
        </m:r>
        <m:sSub>
          <m:sSubPr>
            <m:ctrlPr>
              <w:rPr>
                <w:rFonts w:ascii="Cambria Math" w:eastAsia="Calibri" w:hAnsi="Cambria Math" w:cs="Times New Roman"/>
                <w:i/>
                <w:sz w:val="24"/>
              </w:rPr>
            </m:ctrlPr>
          </m:sSubPr>
          <m:e>
            <m:r>
              <w:rPr>
                <w:rFonts w:ascii="Cambria Math" w:eastAsia="Calibri" w:hAnsi="Cambria Math" w:cs="Times New Roman"/>
                <w:sz w:val="24"/>
              </w:rPr>
              <m:t>К</m:t>
            </m:r>
          </m:e>
          <m:sub>
            <m:r>
              <w:rPr>
                <w:rFonts w:ascii="Cambria Math" w:eastAsia="Calibri" w:hAnsi="Cambria Math" w:cs="Times New Roman"/>
                <w:sz w:val="24"/>
              </w:rPr>
              <m:t>рег</m:t>
            </m:r>
          </m:sub>
        </m:sSub>
        <m:r>
          <w:rPr>
            <w:rFonts w:ascii="Cambria Math" w:eastAsia="Calibri" w:hAnsi="Cambria Math" w:cs="Times New Roman"/>
            <w:sz w:val="24"/>
          </w:rPr>
          <m:t>∙</m:t>
        </m:r>
        <m:sSub>
          <m:sSubPr>
            <m:ctrlPr>
              <w:rPr>
                <w:rFonts w:ascii="Cambria Math" w:eastAsia="Calibri" w:hAnsi="Cambria Math" w:cs="Times New Roman"/>
                <w:i/>
                <w:sz w:val="24"/>
              </w:rPr>
            </m:ctrlPr>
          </m:sSubPr>
          <m:e>
            <m:r>
              <w:rPr>
                <w:rFonts w:ascii="Cambria Math" w:eastAsia="Calibri" w:hAnsi="Cambria Math" w:cs="Times New Roman"/>
                <w:sz w:val="24"/>
              </w:rPr>
              <m:t>К</m:t>
            </m:r>
          </m:e>
          <m:sub>
            <m:r>
              <w:rPr>
                <w:rFonts w:ascii="Cambria Math" w:eastAsia="Calibri" w:hAnsi="Cambria Math" w:cs="Times New Roman"/>
                <w:sz w:val="24"/>
              </w:rPr>
              <m:t>зон</m:t>
            </m:r>
          </m:sub>
        </m:sSub>
        <m:r>
          <w:rPr>
            <w:rFonts w:ascii="Cambria Math" w:eastAsia="Calibri" w:hAnsi="Cambria Math" w:cs="Times New Roman"/>
            <w:sz w:val="24"/>
          </w:rPr>
          <m:t>)∙</m:t>
        </m:r>
        <m:sSub>
          <m:sSubPr>
            <m:ctrlPr>
              <w:rPr>
                <w:rFonts w:ascii="Cambria Math" w:eastAsia="Calibri" w:hAnsi="Cambria Math" w:cs="Times New Roman"/>
                <w:i/>
                <w:sz w:val="24"/>
              </w:rPr>
            </m:ctrlPr>
          </m:sSubPr>
          <m:e>
            <m:r>
              <w:rPr>
                <w:rFonts w:ascii="Cambria Math" w:eastAsia="Calibri" w:hAnsi="Cambria Math" w:cs="Times New Roman"/>
                <w:sz w:val="24"/>
              </w:rPr>
              <m:t>И</m:t>
            </m:r>
          </m:e>
          <m:sub>
            <m:r>
              <w:rPr>
                <w:rFonts w:ascii="Cambria Math" w:eastAsia="Calibri" w:hAnsi="Cambria Math" w:cs="Times New Roman"/>
                <w:sz w:val="24"/>
              </w:rPr>
              <m:t>пр</m:t>
            </m:r>
          </m:sub>
        </m:sSub>
      </m:oMath>
      <w:r w:rsidR="00044B04" w:rsidRPr="00044B04">
        <w:rPr>
          <w:rFonts w:ascii="Times New Roman" w:eastAsia="Times New Roman" w:hAnsi="Times New Roman" w:cs="Times New Roman"/>
          <w:sz w:val="24"/>
        </w:rPr>
        <w:t xml:space="preserve"> , где</w:t>
      </w:r>
    </w:p>
    <w:p w:rsidR="005C2F52" w:rsidRDefault="00044B04" w:rsidP="006A1E65">
      <w:pPr>
        <w:spacing w:line="240" w:lineRule="auto"/>
        <w:rPr>
          <w:rFonts w:ascii="Times New Roman" w:eastAsia="Calibri" w:hAnsi="Times New Roman" w:cs="Times New Roman"/>
          <w:sz w:val="24"/>
        </w:rPr>
        <w:sectPr w:rsidR="005C2F52" w:rsidSect="00F50818">
          <w:pgSz w:w="11907" w:h="16839" w:code="9"/>
          <w:pgMar w:top="1134" w:right="851" w:bottom="1134" w:left="1701" w:header="709" w:footer="709" w:gutter="0"/>
          <w:cols w:space="708"/>
          <w:docGrid w:linePitch="360"/>
        </w:sectPr>
      </w:pPr>
      <w:r w:rsidRPr="00044B04">
        <w:rPr>
          <w:rFonts w:ascii="Times New Roman" w:eastAsia="Calibri" w:hAnsi="Times New Roman" w:cs="Times New Roman"/>
          <w:sz w:val="24"/>
        </w:rPr>
        <w:t>НЦС - используемый показатель государственного сметного норматива (НЦС 81-02-13-201</w:t>
      </w:r>
      <w:r>
        <w:rPr>
          <w:rFonts w:ascii="Times New Roman" w:eastAsia="Calibri" w:hAnsi="Times New Roman" w:cs="Times New Roman"/>
          <w:sz w:val="24"/>
        </w:rPr>
        <w:t>7</w:t>
      </w:r>
      <w:r w:rsidRPr="00044B04">
        <w:rPr>
          <w:rFonts w:ascii="Times New Roman" w:eastAsia="Calibri" w:hAnsi="Times New Roman" w:cs="Times New Roman"/>
          <w:sz w:val="24"/>
        </w:rPr>
        <w:t>);</w:t>
      </w:r>
    </w:p>
    <w:p w:rsidR="005C2F52" w:rsidRPr="00A60AC1" w:rsidRDefault="005C2F52" w:rsidP="005C2F52">
      <w:pPr>
        <w:spacing w:line="360" w:lineRule="auto"/>
        <w:ind w:firstLine="567"/>
        <w:jc w:val="both"/>
        <w:rPr>
          <w:rFonts w:ascii="Times New Roman" w:hAnsi="Times New Roman" w:cs="Times New Roman"/>
          <w:b/>
          <w:sz w:val="24"/>
        </w:rPr>
      </w:pPr>
      <w:r w:rsidRPr="00A60AC1">
        <w:rPr>
          <w:rFonts w:ascii="Times New Roman" w:hAnsi="Times New Roman" w:cs="Times New Roman"/>
          <w:b/>
          <w:sz w:val="24"/>
        </w:rPr>
        <w:lastRenderedPageBreak/>
        <w:t>Таблица 4.1-1 – Нормативы цен на строительство тепловых сетей различных типов прокладки на 201</w:t>
      </w:r>
      <w:r>
        <w:rPr>
          <w:rFonts w:ascii="Times New Roman" w:hAnsi="Times New Roman" w:cs="Times New Roman"/>
          <w:b/>
          <w:sz w:val="24"/>
        </w:rPr>
        <w:t xml:space="preserve">7 </w:t>
      </w:r>
      <w:r w:rsidRPr="00A60AC1">
        <w:rPr>
          <w:rFonts w:ascii="Times New Roman" w:hAnsi="Times New Roman" w:cs="Times New Roman"/>
          <w:b/>
          <w:sz w:val="24"/>
        </w:rPr>
        <w:t>год</w:t>
      </w:r>
    </w:p>
    <w:tbl>
      <w:tblPr>
        <w:tblW w:w="5000" w:type="pct"/>
        <w:tblLook w:val="04A0" w:firstRow="1" w:lastRow="0" w:firstColumn="1" w:lastColumn="0" w:noHBand="0" w:noVBand="1"/>
      </w:tblPr>
      <w:tblGrid>
        <w:gridCol w:w="2124"/>
        <w:gridCol w:w="1275"/>
        <w:gridCol w:w="1701"/>
        <w:gridCol w:w="1843"/>
        <w:gridCol w:w="1275"/>
        <w:gridCol w:w="1983"/>
        <w:gridCol w:w="1418"/>
        <w:gridCol w:w="1133"/>
        <w:gridCol w:w="1808"/>
      </w:tblGrid>
      <w:tr w:rsidR="00653136" w:rsidRPr="00653136" w:rsidTr="00653136">
        <w:trPr>
          <w:trHeight w:val="20"/>
        </w:trPr>
        <w:tc>
          <w:tcPr>
            <w:tcW w:w="175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Прокладка трубопроводов теплоснабжения в непроходных каналах</w:t>
            </w:r>
            <w:r w:rsidRPr="00653136">
              <w:rPr>
                <w:rFonts w:ascii="Times New Roman" w:eastAsia="Times New Roman" w:hAnsi="Times New Roman" w:cs="Times New Roman"/>
                <w:color w:val="000000"/>
                <w:sz w:val="20"/>
                <w:szCs w:val="20"/>
                <w:lang w:eastAsia="ru-RU"/>
              </w:rPr>
              <w:br/>
              <w:t>с изоляцией из пенополиуретана (ППУ) при условном давлении 1,6</w:t>
            </w:r>
            <w:r w:rsidRPr="00653136">
              <w:rPr>
                <w:rFonts w:ascii="Times New Roman" w:eastAsia="Times New Roman" w:hAnsi="Times New Roman" w:cs="Times New Roman"/>
                <w:color w:val="000000"/>
                <w:sz w:val="20"/>
                <w:szCs w:val="20"/>
                <w:lang w:eastAsia="ru-RU"/>
              </w:rPr>
              <w:br/>
              <w:t>МПа, температуре 150°С, в мокрых грунтах</w:t>
            </w:r>
            <w:r w:rsidRPr="00653136">
              <w:rPr>
                <w:rFonts w:ascii="Times New Roman" w:eastAsia="Times New Roman" w:hAnsi="Times New Roman" w:cs="Times New Roman"/>
                <w:color w:val="000000"/>
                <w:sz w:val="20"/>
                <w:szCs w:val="20"/>
                <w:lang w:eastAsia="ru-RU"/>
              </w:rPr>
              <w:br/>
              <w:t>в траншеях с откосами с погрузкой и вывозом грунта автотранспортом</w:t>
            </w:r>
          </w:p>
        </w:tc>
        <w:tc>
          <w:tcPr>
            <w:tcW w:w="1752" w:type="pct"/>
            <w:gridSpan w:val="3"/>
            <w:tcBorders>
              <w:top w:val="single" w:sz="4" w:space="0" w:color="auto"/>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Бесканальная прокладка трубопроводов теплоснабжения в</w:t>
            </w:r>
            <w:r w:rsidRPr="00653136">
              <w:rPr>
                <w:rFonts w:ascii="Times New Roman" w:eastAsia="Times New Roman" w:hAnsi="Times New Roman" w:cs="Times New Roman"/>
                <w:color w:val="000000"/>
                <w:sz w:val="20"/>
                <w:szCs w:val="20"/>
                <w:lang w:eastAsia="ru-RU"/>
              </w:rPr>
              <w:br/>
              <w:t>изоляции из пенополиуретана (ППУ) при условном давлении 1,6</w:t>
            </w:r>
            <w:r w:rsidRPr="00653136">
              <w:rPr>
                <w:rFonts w:ascii="Times New Roman" w:eastAsia="Times New Roman" w:hAnsi="Times New Roman" w:cs="Times New Roman"/>
                <w:color w:val="000000"/>
                <w:sz w:val="20"/>
                <w:szCs w:val="20"/>
                <w:lang w:eastAsia="ru-RU"/>
              </w:rPr>
              <w:br/>
              <w:t>МПа, температуре 150°С, в мокрых грунтах с погрузкой и вывозом</w:t>
            </w:r>
            <w:r w:rsidRPr="00653136">
              <w:rPr>
                <w:rFonts w:ascii="Times New Roman" w:eastAsia="Times New Roman" w:hAnsi="Times New Roman" w:cs="Times New Roman"/>
                <w:color w:val="000000"/>
                <w:sz w:val="20"/>
                <w:szCs w:val="20"/>
                <w:lang w:eastAsia="ru-RU"/>
              </w:rPr>
              <w:br/>
              <w:t>грунта автотранспортом</w:t>
            </w:r>
          </w:p>
        </w:tc>
        <w:tc>
          <w:tcPr>
            <w:tcW w:w="1497" w:type="pct"/>
            <w:gridSpan w:val="3"/>
            <w:tcBorders>
              <w:top w:val="single" w:sz="4" w:space="0" w:color="auto"/>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Надземная прокладка трубопроводов теплоснабжения в изоляции из</w:t>
            </w:r>
            <w:r w:rsidRPr="00653136">
              <w:rPr>
                <w:rFonts w:ascii="Times New Roman" w:eastAsia="Times New Roman" w:hAnsi="Times New Roman" w:cs="Times New Roman"/>
                <w:color w:val="000000"/>
                <w:sz w:val="20"/>
                <w:szCs w:val="20"/>
                <w:lang w:eastAsia="ru-RU"/>
              </w:rPr>
              <w:br/>
              <w:t>пенополиуретана (ППУ) при условном давлении 1,6 МПа,</w:t>
            </w:r>
            <w:r w:rsidRPr="00653136">
              <w:rPr>
                <w:rFonts w:ascii="Times New Roman" w:eastAsia="Times New Roman" w:hAnsi="Times New Roman" w:cs="Times New Roman"/>
                <w:color w:val="000000"/>
                <w:sz w:val="20"/>
                <w:szCs w:val="20"/>
                <w:lang w:eastAsia="ru-RU"/>
              </w:rPr>
              <w:br/>
              <w:t>температуре 150°С на высоких опорах</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Номер норматива</w:t>
            </w:r>
          </w:p>
        </w:tc>
        <w:tc>
          <w:tcPr>
            <w:tcW w:w="438" w:type="pct"/>
            <w:tcBorders>
              <w:top w:val="nil"/>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Диаметр трубы, мм</w:t>
            </w:r>
          </w:p>
        </w:tc>
        <w:tc>
          <w:tcPr>
            <w:tcW w:w="584" w:type="pct"/>
            <w:tcBorders>
              <w:top w:val="nil"/>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Норматив цены на строительства на 201</w:t>
            </w:r>
            <w:r>
              <w:rPr>
                <w:rFonts w:ascii="Times New Roman" w:eastAsia="Times New Roman" w:hAnsi="Times New Roman" w:cs="Times New Roman"/>
                <w:color w:val="000000"/>
                <w:sz w:val="20"/>
                <w:szCs w:val="20"/>
                <w:lang w:eastAsia="ru-RU"/>
              </w:rPr>
              <w:t>7</w:t>
            </w:r>
            <w:r w:rsidRPr="00653136">
              <w:rPr>
                <w:rFonts w:ascii="Times New Roman" w:eastAsia="Times New Roman" w:hAnsi="Times New Roman" w:cs="Times New Roman"/>
                <w:color w:val="000000"/>
                <w:sz w:val="20"/>
                <w:szCs w:val="20"/>
                <w:lang w:eastAsia="ru-RU"/>
              </w:rPr>
              <w:t>г., тыс. руб.</w:t>
            </w:r>
          </w:p>
        </w:tc>
        <w:tc>
          <w:tcPr>
            <w:tcW w:w="633" w:type="pct"/>
            <w:tcBorders>
              <w:top w:val="nil"/>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Номер норматива</w:t>
            </w:r>
          </w:p>
        </w:tc>
        <w:tc>
          <w:tcPr>
            <w:tcW w:w="438" w:type="pct"/>
            <w:tcBorders>
              <w:top w:val="nil"/>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Диаметр трубы, мм</w:t>
            </w:r>
          </w:p>
        </w:tc>
        <w:tc>
          <w:tcPr>
            <w:tcW w:w="681" w:type="pct"/>
            <w:tcBorders>
              <w:top w:val="nil"/>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Норматив цены на строительства на 201</w:t>
            </w:r>
            <w:r>
              <w:rPr>
                <w:rFonts w:ascii="Times New Roman" w:eastAsia="Times New Roman" w:hAnsi="Times New Roman" w:cs="Times New Roman"/>
                <w:color w:val="000000"/>
                <w:sz w:val="20"/>
                <w:szCs w:val="20"/>
                <w:lang w:eastAsia="ru-RU"/>
              </w:rPr>
              <w:t>7</w:t>
            </w:r>
            <w:r w:rsidRPr="00653136">
              <w:rPr>
                <w:rFonts w:ascii="Times New Roman" w:eastAsia="Times New Roman" w:hAnsi="Times New Roman" w:cs="Times New Roman"/>
                <w:color w:val="000000"/>
                <w:sz w:val="20"/>
                <w:szCs w:val="20"/>
                <w:lang w:eastAsia="ru-RU"/>
              </w:rPr>
              <w:t>г., тыс. руб.</w:t>
            </w:r>
          </w:p>
        </w:tc>
        <w:tc>
          <w:tcPr>
            <w:tcW w:w="487" w:type="pct"/>
            <w:tcBorders>
              <w:top w:val="nil"/>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Номер норматива</w:t>
            </w:r>
          </w:p>
        </w:tc>
        <w:tc>
          <w:tcPr>
            <w:tcW w:w="389" w:type="pct"/>
            <w:tcBorders>
              <w:top w:val="nil"/>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Диаметр трубы, мм</w:t>
            </w:r>
          </w:p>
        </w:tc>
        <w:tc>
          <w:tcPr>
            <w:tcW w:w="621" w:type="pct"/>
            <w:tcBorders>
              <w:top w:val="nil"/>
              <w:left w:val="nil"/>
              <w:bottom w:val="single" w:sz="4" w:space="0" w:color="auto"/>
              <w:right w:val="single" w:sz="4" w:space="0" w:color="auto"/>
            </w:tcBorders>
            <w:shd w:val="clear" w:color="auto" w:fill="auto"/>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Норматив цены на строительства на 201</w:t>
            </w:r>
            <w:r>
              <w:rPr>
                <w:rFonts w:ascii="Times New Roman" w:eastAsia="Times New Roman" w:hAnsi="Times New Roman" w:cs="Times New Roman"/>
                <w:color w:val="000000"/>
                <w:sz w:val="20"/>
                <w:szCs w:val="20"/>
                <w:lang w:eastAsia="ru-RU"/>
              </w:rPr>
              <w:t>7</w:t>
            </w:r>
            <w:r w:rsidRPr="00653136">
              <w:rPr>
                <w:rFonts w:ascii="Times New Roman" w:eastAsia="Times New Roman" w:hAnsi="Times New Roman" w:cs="Times New Roman"/>
                <w:color w:val="000000"/>
                <w:sz w:val="20"/>
                <w:szCs w:val="20"/>
                <w:lang w:eastAsia="ru-RU"/>
              </w:rPr>
              <w:t>г., тыс. руб.</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13-02-005-01</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80</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30 541,38</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13-05-003-01</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80</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10 190,52</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13-07-002-01</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80</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8 795,50</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13-02-005-02</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100</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34 018,30</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13-05-003-02</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100</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11 250,08</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13-07-002-02</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100</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9 562,98</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13-02-005-03</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125</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34 886,82</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13-05-003-03</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125</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12 404,85</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13-07-002-03</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125</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11 500,75</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13-02-005-04</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150</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36 947,34</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13-05-003-04</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150</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13 985,96</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13-07-002-04</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150</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13 008,80</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13-02-005-05</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200</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42 233,23</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13-05-003-05</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200</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16 826,79</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13-07-002-05</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200</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15 666,06</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13-02-005-06</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250</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48 954,58</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13-05-003-06</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250</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20 866,29</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13-07-002-06</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250</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18 613,29</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13-02-005-07</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300</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52 089,79</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13-05-003-07</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300</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25 557,28</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13-07-002-07</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300</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21 582,82</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13-05-003-08</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400</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38 361,33</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r>
      <w:tr w:rsidR="00653136" w:rsidRPr="00653136" w:rsidTr="00653136">
        <w:trPr>
          <w:trHeight w:val="20"/>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584"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633"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13-05-003-09</w:t>
            </w:r>
          </w:p>
        </w:tc>
        <w:tc>
          <w:tcPr>
            <w:tcW w:w="438"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500</w:t>
            </w:r>
          </w:p>
        </w:tc>
        <w:tc>
          <w:tcPr>
            <w:tcW w:w="68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58 707,12</w:t>
            </w:r>
          </w:p>
        </w:tc>
        <w:tc>
          <w:tcPr>
            <w:tcW w:w="487"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389"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c>
          <w:tcPr>
            <w:tcW w:w="621" w:type="pct"/>
            <w:tcBorders>
              <w:top w:val="nil"/>
              <w:left w:val="nil"/>
              <w:bottom w:val="single" w:sz="4" w:space="0" w:color="auto"/>
              <w:right w:val="single" w:sz="4" w:space="0" w:color="auto"/>
            </w:tcBorders>
            <w:shd w:val="clear" w:color="auto" w:fill="auto"/>
            <w:noWrap/>
            <w:vAlign w:val="center"/>
            <w:hideMark/>
          </w:tcPr>
          <w:p w:rsidR="00653136" w:rsidRPr="00653136" w:rsidRDefault="00653136" w:rsidP="00653136">
            <w:pPr>
              <w:spacing w:after="0" w:line="240" w:lineRule="auto"/>
              <w:jc w:val="center"/>
              <w:rPr>
                <w:rFonts w:ascii="Times New Roman" w:eastAsia="Times New Roman" w:hAnsi="Times New Roman" w:cs="Times New Roman"/>
                <w:color w:val="000000"/>
                <w:sz w:val="20"/>
                <w:szCs w:val="20"/>
                <w:lang w:eastAsia="ru-RU"/>
              </w:rPr>
            </w:pPr>
            <w:r w:rsidRPr="00653136">
              <w:rPr>
                <w:rFonts w:ascii="Times New Roman" w:eastAsia="Times New Roman" w:hAnsi="Times New Roman" w:cs="Times New Roman"/>
                <w:color w:val="000000"/>
                <w:sz w:val="20"/>
                <w:szCs w:val="20"/>
                <w:lang w:eastAsia="ru-RU"/>
              </w:rPr>
              <w:t> </w:t>
            </w:r>
          </w:p>
        </w:tc>
      </w:tr>
    </w:tbl>
    <w:p w:rsidR="005C2F52" w:rsidRDefault="005C2F52" w:rsidP="005C2F52">
      <w:pPr>
        <w:spacing w:line="360" w:lineRule="auto"/>
        <w:ind w:firstLine="567"/>
        <w:jc w:val="both"/>
        <w:rPr>
          <w:rFonts w:ascii="Times New Roman" w:hAnsi="Times New Roman" w:cs="Times New Roman"/>
          <w:sz w:val="24"/>
        </w:rPr>
        <w:sectPr w:rsidR="005C2F52" w:rsidSect="005C2F52">
          <w:pgSz w:w="16838" w:h="11906" w:orient="landscape"/>
          <w:pgMar w:top="1701" w:right="1134" w:bottom="850" w:left="1134" w:header="708" w:footer="708" w:gutter="0"/>
          <w:cols w:space="708"/>
          <w:docGrid w:linePitch="360"/>
        </w:sectPr>
      </w:pPr>
    </w:p>
    <w:p w:rsidR="005C2F52" w:rsidRPr="005C2F52"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lastRenderedPageBreak/>
        <w:t>М - протяженность планируемого к строительству объекта (тепловой сети);</w:t>
      </w:r>
    </w:p>
    <w:p w:rsidR="005C2F52" w:rsidRPr="005C2F52"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Ипр - прогнозный индекс – де</w:t>
      </w:r>
      <w:r w:rsidR="00E53D7B">
        <w:rPr>
          <w:rFonts w:ascii="Times New Roman" w:eastAsia="Calibri" w:hAnsi="Times New Roman" w:cs="Times New Roman"/>
          <w:sz w:val="24"/>
        </w:rPr>
        <w:t xml:space="preserve">флятор, для </w:t>
      </w:r>
      <w:r w:rsidR="003A04BD">
        <w:rPr>
          <w:rFonts w:ascii="Times New Roman" w:eastAsia="Calibri" w:hAnsi="Times New Roman" w:cs="Times New Roman"/>
          <w:sz w:val="24"/>
        </w:rPr>
        <w:t>Златоуста</w:t>
      </w:r>
      <w:r w:rsidR="00E53D7B">
        <w:rPr>
          <w:rFonts w:ascii="Times New Roman" w:eastAsia="Calibri" w:hAnsi="Times New Roman" w:cs="Times New Roman"/>
          <w:sz w:val="24"/>
        </w:rPr>
        <w:t xml:space="preserve"> Ипр = 1,0</w:t>
      </w:r>
      <w:r w:rsidRPr="005C2F52">
        <w:rPr>
          <w:rFonts w:ascii="Times New Roman" w:eastAsia="Calibri" w:hAnsi="Times New Roman" w:cs="Times New Roman"/>
          <w:sz w:val="24"/>
        </w:rPr>
        <w:t xml:space="preserve"> - к ценам 2017 года;</w:t>
      </w:r>
    </w:p>
    <w:p w:rsidR="005C2F52" w:rsidRPr="005C2F52"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 xml:space="preserve">Кс - коэффициент, характеризующий удорожание стоимости строительства в сейсмичных районах РФ (Приложение №3 МДС-81-02-12-2011), для </w:t>
      </w:r>
      <w:r w:rsidR="003A04BD">
        <w:rPr>
          <w:rFonts w:ascii="Times New Roman" w:eastAsia="Calibri" w:hAnsi="Times New Roman" w:cs="Times New Roman"/>
          <w:sz w:val="24"/>
        </w:rPr>
        <w:t>Златоуста</w:t>
      </w:r>
      <w:r w:rsidRPr="005C2F52">
        <w:rPr>
          <w:rFonts w:ascii="Times New Roman" w:eastAsia="Calibri" w:hAnsi="Times New Roman" w:cs="Times New Roman"/>
          <w:sz w:val="24"/>
        </w:rPr>
        <w:t xml:space="preserve"> Кс = 1;</w:t>
      </w:r>
    </w:p>
    <w:p w:rsidR="005C2F52" w:rsidRPr="005C2F52"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 xml:space="preserve">Ктр - коэффициент перехода от цен базового перехода от цен базового района (Московская область) к уровню цен субъектов РФ; Ктр = 0,8 – для Челябинской области (Приложение №17 к приказу Министерства строительства и жилищно–коммунального хозяйства </w:t>
      </w:r>
      <w:r w:rsidR="00E53D7B" w:rsidRPr="00044B04">
        <w:rPr>
          <w:rFonts w:ascii="Times New Roman" w:eastAsia="Calibri" w:hAnsi="Times New Roman" w:cs="Times New Roman"/>
          <w:sz w:val="24"/>
          <w:szCs w:val="24"/>
        </w:rPr>
        <w:t xml:space="preserve">РФ </w:t>
      </w:r>
      <w:r w:rsidR="00E53D7B">
        <w:rPr>
          <w:rFonts w:ascii="Times New Roman" w:eastAsia="Calibri" w:hAnsi="Times New Roman" w:cs="Times New Roman"/>
          <w:sz w:val="24"/>
          <w:szCs w:val="24"/>
        </w:rPr>
        <w:t>№1011</w:t>
      </w:r>
      <w:r w:rsidR="00E53D7B" w:rsidRPr="00044B04">
        <w:rPr>
          <w:rFonts w:ascii="Times New Roman" w:eastAsia="Calibri" w:hAnsi="Times New Roman" w:cs="Times New Roman"/>
          <w:sz w:val="24"/>
          <w:szCs w:val="24"/>
        </w:rPr>
        <w:t xml:space="preserve">/пр от </w:t>
      </w:r>
      <w:r w:rsidR="00E53D7B">
        <w:rPr>
          <w:rFonts w:ascii="Times New Roman" w:eastAsia="Calibri" w:hAnsi="Times New Roman" w:cs="Times New Roman"/>
          <w:sz w:val="24"/>
          <w:szCs w:val="24"/>
        </w:rPr>
        <w:t>21</w:t>
      </w:r>
      <w:r w:rsidR="00E53D7B" w:rsidRPr="00044B04">
        <w:rPr>
          <w:rFonts w:ascii="Times New Roman" w:eastAsia="Calibri" w:hAnsi="Times New Roman" w:cs="Times New Roman"/>
          <w:sz w:val="24"/>
          <w:szCs w:val="24"/>
        </w:rPr>
        <w:t xml:space="preserve"> </w:t>
      </w:r>
      <w:r w:rsidR="00E53D7B">
        <w:rPr>
          <w:rFonts w:ascii="Times New Roman" w:eastAsia="Calibri" w:hAnsi="Times New Roman" w:cs="Times New Roman"/>
          <w:sz w:val="24"/>
          <w:szCs w:val="24"/>
        </w:rPr>
        <w:t>июля</w:t>
      </w:r>
      <w:r w:rsidR="00E53D7B" w:rsidRPr="00044B04">
        <w:rPr>
          <w:rFonts w:ascii="Times New Roman" w:eastAsia="Calibri" w:hAnsi="Times New Roman" w:cs="Times New Roman"/>
          <w:sz w:val="24"/>
          <w:szCs w:val="24"/>
        </w:rPr>
        <w:t xml:space="preserve"> 201</w:t>
      </w:r>
      <w:r w:rsidR="00E53D7B">
        <w:rPr>
          <w:rFonts w:ascii="Times New Roman" w:eastAsia="Calibri" w:hAnsi="Times New Roman" w:cs="Times New Roman"/>
          <w:sz w:val="24"/>
          <w:szCs w:val="24"/>
        </w:rPr>
        <w:t>7</w:t>
      </w:r>
      <w:r w:rsidR="00E53D7B" w:rsidRPr="00044B04">
        <w:rPr>
          <w:rFonts w:ascii="Times New Roman" w:eastAsia="Calibri" w:hAnsi="Times New Roman" w:cs="Times New Roman"/>
          <w:sz w:val="24"/>
          <w:szCs w:val="24"/>
        </w:rPr>
        <w:t xml:space="preserve"> года</w:t>
      </w:r>
      <w:r w:rsidRPr="005C2F52">
        <w:rPr>
          <w:rFonts w:ascii="Times New Roman" w:eastAsia="Calibri" w:hAnsi="Times New Roman" w:cs="Times New Roman"/>
          <w:sz w:val="24"/>
        </w:rPr>
        <w:t>);</w:t>
      </w:r>
    </w:p>
    <w:p w:rsidR="005C2F52" w:rsidRPr="005C2F52"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Крег - коэффициент, учитывающий регионально – климатические условия осуществления строительства в регионах РФ по отношению к базовому району (Приложение №1 МДС-81-02-12-2011); Крег = 1,09 для Челябинской области;</w:t>
      </w:r>
    </w:p>
    <w:p w:rsidR="005C2F52" w:rsidRPr="005C2F52"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 xml:space="preserve">Кзон - коэффициент зонирования, учитывающий разницу в стоимости ресурсов в пределах региона (Приложение №2 МДС -81-02-12-2011); Кзон = 1 – для </w:t>
      </w:r>
      <w:r w:rsidR="003A04BD">
        <w:rPr>
          <w:rFonts w:ascii="Times New Roman" w:eastAsia="Calibri" w:hAnsi="Times New Roman" w:cs="Times New Roman"/>
          <w:sz w:val="24"/>
        </w:rPr>
        <w:t>Златоуста</w:t>
      </w:r>
      <w:r w:rsidRPr="005C2F52">
        <w:rPr>
          <w:rFonts w:ascii="Times New Roman" w:eastAsia="Calibri" w:hAnsi="Times New Roman" w:cs="Times New Roman"/>
          <w:sz w:val="24"/>
        </w:rPr>
        <w:t>.</w:t>
      </w:r>
    </w:p>
    <w:p w:rsidR="00312990"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В НЦС 81-02-13-201</w:t>
      </w:r>
      <w:r w:rsidR="00E53D7B">
        <w:rPr>
          <w:rFonts w:ascii="Times New Roman" w:eastAsia="Calibri" w:hAnsi="Times New Roman" w:cs="Times New Roman"/>
          <w:sz w:val="24"/>
        </w:rPr>
        <w:t>7</w:t>
      </w:r>
      <w:r w:rsidRPr="005C2F52">
        <w:rPr>
          <w:rFonts w:ascii="Times New Roman" w:eastAsia="Calibri" w:hAnsi="Times New Roman" w:cs="Times New Roman"/>
          <w:sz w:val="24"/>
        </w:rPr>
        <w:t xml:space="preserve"> приведены укрупненные стоимости строительства тепловых сетей для различных диаметров (от 80 мм до 300-500 мм) для различных способов прокладки трубопроводов и различных типов изоляции.</w:t>
      </w:r>
    </w:p>
    <w:p w:rsidR="00312990" w:rsidRDefault="00312990" w:rsidP="00395A15">
      <w:pPr>
        <w:spacing w:after="16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rPr>
        <w:t xml:space="preserve">Показатели </w:t>
      </w:r>
      <w:r w:rsidRPr="00044B04">
        <w:rPr>
          <w:rFonts w:ascii="Times New Roman" w:eastAsia="Calibri" w:hAnsi="Times New Roman" w:cs="Times New Roman"/>
          <w:sz w:val="24"/>
          <w:szCs w:val="24"/>
        </w:rPr>
        <w:t>НЦС 81-02-13-201</w:t>
      </w:r>
      <w:r>
        <w:rPr>
          <w:rFonts w:ascii="Times New Roman" w:eastAsia="Calibri" w:hAnsi="Times New Roman" w:cs="Times New Roman"/>
          <w:sz w:val="24"/>
          <w:szCs w:val="24"/>
        </w:rPr>
        <w:t>7 на устройство тепловых сетей дифференцированы в зависимости от типа грунтов (мокрые, сухие), а также от способа производства земляных работ:</w:t>
      </w:r>
    </w:p>
    <w:p w:rsidR="00312990" w:rsidRDefault="00312990" w:rsidP="00395A15">
      <w:pPr>
        <w:spacing w:after="16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в застроенной части города вывоз лишнего грунта на расстояние 15 км и привозом для обратной засыпки на 1 км;</w:t>
      </w:r>
    </w:p>
    <w:p w:rsidR="00312990" w:rsidRDefault="00312990" w:rsidP="00395A15">
      <w:pPr>
        <w:spacing w:after="16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в свободной от застройки местности – работа в отвал.</w:t>
      </w:r>
    </w:p>
    <w:p w:rsidR="005C2F52" w:rsidRPr="00312990" w:rsidRDefault="00312990" w:rsidP="00395A15">
      <w:pPr>
        <w:spacing w:after="16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 случае увеличения расстояния перевозки (вывоза) разработанного грунта сверх 15 км, а также увеличения расстояния перевозки (подвоза) недостающего грунта (для обратной засыпки) сверх 1 км следует учитывать дополнительные затраты по нормативам, включенным в Федеральный реестр сметных нормативов.</w:t>
      </w:r>
    </w:p>
    <w:p w:rsidR="005C2F52" w:rsidRPr="005C2F52" w:rsidRDefault="005C2F52" w:rsidP="005C2F52">
      <w:pPr>
        <w:widowControl w:val="0"/>
        <w:spacing w:after="160" w:line="240" w:lineRule="auto"/>
        <w:ind w:firstLine="567"/>
        <w:jc w:val="both"/>
        <w:rPr>
          <w:rFonts w:ascii="Times New Roman" w:eastAsia="Calibri" w:hAnsi="Times New Roman" w:cs="Times New Roman"/>
          <w:b/>
          <w:sz w:val="24"/>
        </w:rPr>
      </w:pPr>
      <w:r w:rsidRPr="005C2F52">
        <w:rPr>
          <w:rFonts w:ascii="Times New Roman" w:eastAsia="Calibri" w:hAnsi="Times New Roman" w:cs="Times New Roman"/>
          <w:b/>
          <w:sz w:val="24"/>
        </w:rPr>
        <w:t>Таблица 4.1-2 – Дополнительная стоимость перевозки сухого грунта автомобилями-самосвалами на расстояние сверх 1 км в одну сторону, тыс. руб. (вывоз грунта)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99"/>
        <w:gridCol w:w="2136"/>
        <w:gridCol w:w="2153"/>
      </w:tblGrid>
      <w:tr w:rsidR="005C2F52" w:rsidRPr="00395A15" w:rsidTr="00395A15">
        <w:trPr>
          <w:trHeight w:val="20"/>
          <w:tblHeader/>
        </w:trPr>
        <w:tc>
          <w:tcPr>
            <w:tcW w:w="1582" w:type="pct"/>
            <w:vMerge w:val="restar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Расстояние, км</w:t>
            </w:r>
          </w:p>
        </w:tc>
        <w:tc>
          <w:tcPr>
            <w:tcW w:w="3418" w:type="pct"/>
            <w:gridSpan w:val="3"/>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Диаметр</w:t>
            </w:r>
          </w:p>
        </w:tc>
      </w:tr>
      <w:tr w:rsidR="005C2F52" w:rsidRPr="00395A15" w:rsidTr="00395A15">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F52" w:rsidRPr="00395A15" w:rsidRDefault="005C2F52" w:rsidP="005C2F52">
            <w:pPr>
              <w:spacing w:after="0"/>
              <w:rPr>
                <w:rFonts w:ascii="Times New Roman" w:eastAsia="Times New Roman" w:hAnsi="Times New Roman" w:cs="Times New Roman"/>
                <w:color w:val="000000"/>
                <w:sz w:val="20"/>
                <w:szCs w:val="20"/>
                <w:lang w:eastAsia="ru-RU"/>
              </w:rPr>
            </w:pP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80-100</w:t>
            </w:r>
          </w:p>
        </w:tc>
        <w:tc>
          <w:tcPr>
            <w:tcW w:w="1143" w:type="pct"/>
            <w:tcBorders>
              <w:top w:val="single" w:sz="4" w:space="0" w:color="auto"/>
              <w:left w:val="single" w:sz="4" w:space="0" w:color="auto"/>
              <w:bottom w:val="single" w:sz="4" w:space="0" w:color="auto"/>
              <w:right w:val="single" w:sz="4" w:space="0" w:color="auto"/>
            </w:tcBorders>
            <w:noWrap/>
            <w:vAlign w:val="bottom"/>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125-200</w:t>
            </w:r>
          </w:p>
        </w:tc>
        <w:tc>
          <w:tcPr>
            <w:tcW w:w="1152" w:type="pct"/>
            <w:tcBorders>
              <w:top w:val="single" w:sz="4" w:space="0" w:color="auto"/>
              <w:left w:val="single" w:sz="4" w:space="0" w:color="auto"/>
              <w:bottom w:val="single" w:sz="4" w:space="0" w:color="auto"/>
              <w:right w:val="single" w:sz="4" w:space="0" w:color="auto"/>
            </w:tcBorders>
            <w:noWrap/>
            <w:vAlign w:val="bottom"/>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250-500</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97,98</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139,15</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141,22</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137,72</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191,33</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193,9</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179,46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243,52</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246,59</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220,2</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295,71</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299,28</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260,94</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347,9</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351,97</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301,67</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400,07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404,65</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342,42</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452,26</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457,35</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383,16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504,44</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510,03</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423,89</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556,63</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562,72</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440,88</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578,37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584,67</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457,85</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600,12</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606,62</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474,83</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621,87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628,58</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491,81</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643,6</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650,53</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508,79</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665,35</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672,49</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15</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525,76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687,1</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694,44</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16</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542,74</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708,84</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716,39</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17</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559,71</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730,58</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738,34</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lastRenderedPageBreak/>
              <w:t>18</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576,68</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752,33</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760,3</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19</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593,66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774,06</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782,26</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20</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610,63</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795,81</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804,21</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21</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627,61</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817,55</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826,17</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22</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644,58</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839,29</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848,11</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23</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661,56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861,04</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870,07</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24</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678,53</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882,78</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892,02</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25</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695,51</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904,52</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913,97</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26</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712,48</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926,27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935,92</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27</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729,46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948,01</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957,88</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28</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746,43</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969,75</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979,84</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29</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763,41</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991,5</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1001,79</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30</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780,38</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1013,24</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1023,75</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31</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797,36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1034,99</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1045,7</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32</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814,33</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1056,73</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1067,66</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33</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831,3</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1078,47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1089,6</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34</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848,28</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1100,22</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1111,55</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35</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865,25</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1121,97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1133,5</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36</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882,23</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1143,7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1155,46</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37</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899,2</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1165,45</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1177,42</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38</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916,19</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1187,2</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1199,37</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39</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933,16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1208,94</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1221,33</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40</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950,14</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1230,68</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1243,28</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41</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967,11</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1252,43</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1265,24</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42</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984,09</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1274,17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1287,18</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43</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1001,06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1295,92</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1309,14</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44</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1018,04</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1317,66</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1331,08</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45</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1035,01</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1339,4</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1353,04</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46</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1051,99</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1361,15</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1375</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47</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1068,96</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1382,88</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1396,95</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48</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1085,94</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1404,62</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1418,91</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49</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1102,92</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1426,37</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1440,86</w:t>
            </w:r>
          </w:p>
        </w:tc>
      </w:tr>
      <w:tr w:rsidR="005C2F52" w:rsidRPr="00395A15" w:rsidTr="00395A15">
        <w:trPr>
          <w:trHeight w:val="20"/>
        </w:trPr>
        <w:tc>
          <w:tcPr>
            <w:tcW w:w="158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50</w:t>
            </w:r>
          </w:p>
        </w:tc>
        <w:tc>
          <w:tcPr>
            <w:tcW w:w="112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1119,89</w:t>
            </w:r>
          </w:p>
        </w:tc>
        <w:tc>
          <w:tcPr>
            <w:tcW w:w="1143"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1448,12</w:t>
            </w:r>
          </w:p>
        </w:tc>
        <w:tc>
          <w:tcPr>
            <w:tcW w:w="1152"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1462,82</w:t>
            </w:r>
          </w:p>
        </w:tc>
      </w:tr>
    </w:tbl>
    <w:p w:rsidR="005C2F52" w:rsidRPr="005C2F52" w:rsidRDefault="005C2F52" w:rsidP="005C2F52">
      <w:pPr>
        <w:widowControl w:val="0"/>
        <w:snapToGrid w:val="0"/>
        <w:spacing w:after="0" w:line="240" w:lineRule="auto"/>
        <w:contextualSpacing/>
        <w:jc w:val="both"/>
        <w:rPr>
          <w:rFonts w:ascii="Times New Roman" w:eastAsia="Calibri" w:hAnsi="Times New Roman" w:cs="Times New Roman"/>
          <w:sz w:val="28"/>
          <w:szCs w:val="28"/>
        </w:rPr>
      </w:pPr>
    </w:p>
    <w:p w:rsidR="005C2F52" w:rsidRPr="005C2F52" w:rsidRDefault="005C2F52" w:rsidP="005C2F52">
      <w:pPr>
        <w:keepNext/>
        <w:keepLines/>
        <w:snapToGrid w:val="0"/>
        <w:spacing w:after="240" w:line="240" w:lineRule="auto"/>
        <w:ind w:firstLine="567"/>
        <w:contextualSpacing/>
        <w:jc w:val="both"/>
        <w:rPr>
          <w:rFonts w:ascii="Times New Roman" w:eastAsia="Calibri" w:hAnsi="Times New Roman" w:cs="Times New Roman"/>
          <w:b/>
          <w:sz w:val="24"/>
        </w:rPr>
      </w:pPr>
      <w:r w:rsidRPr="005C2F52">
        <w:rPr>
          <w:rFonts w:ascii="Times New Roman" w:eastAsia="Calibri" w:hAnsi="Times New Roman" w:cs="Times New Roman"/>
          <w:b/>
          <w:sz w:val="24"/>
        </w:rPr>
        <w:t>Таблица 4.1-3 – Дополнительная стоимость перевозки сухого грунта автомобилями-самосвалами на расстояние сверх 1 км в одну сторону, тыс. руб. (привоз грунта)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2075"/>
        <w:gridCol w:w="2204"/>
        <w:gridCol w:w="2075"/>
      </w:tblGrid>
      <w:tr w:rsidR="005C2F52" w:rsidRPr="00395A15" w:rsidTr="00395A15">
        <w:trPr>
          <w:trHeight w:val="20"/>
          <w:tblHeader/>
        </w:trPr>
        <w:tc>
          <w:tcPr>
            <w:tcW w:w="1601" w:type="pct"/>
            <w:vMerge w:val="restar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keepNext/>
              <w:keepLines/>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Расстояние</w:t>
            </w:r>
          </w:p>
        </w:tc>
        <w:tc>
          <w:tcPr>
            <w:tcW w:w="3399" w:type="pct"/>
            <w:gridSpan w:val="3"/>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keepNext/>
              <w:keepLines/>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Диаметр</w:t>
            </w:r>
          </w:p>
        </w:tc>
      </w:tr>
      <w:tr w:rsidR="005C2F52" w:rsidRPr="00395A15" w:rsidTr="00395A15">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2F52" w:rsidRPr="00395A15" w:rsidRDefault="005C2F52" w:rsidP="005C2F52">
            <w:pPr>
              <w:spacing w:after="0"/>
              <w:rPr>
                <w:rFonts w:ascii="Times New Roman" w:eastAsia="Times New Roman" w:hAnsi="Times New Roman" w:cs="Times New Roman"/>
                <w:color w:val="000000"/>
                <w:sz w:val="20"/>
                <w:szCs w:val="20"/>
                <w:lang w:eastAsia="ru-RU"/>
              </w:rPr>
            </w:pP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80-100</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125-200</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250-500</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43,62</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45,26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61,64</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71,06</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74,46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94,84</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98,49</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103,65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128,04</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125,93</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132,84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161,25</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153,37</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162,02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194,46</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180,8</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191,22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227,66</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208,23</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220,41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260,85</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235,65</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249,6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294,06</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263,09</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278,79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327,26</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10</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274,53</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290,96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341,1</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285,95</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303,12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354,93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297,39</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315,28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368,77</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13</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308,81</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327,44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382,59</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320,24</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339,61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396,43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331,68</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351,78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410,26</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343,1</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363,94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424,09</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17</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354,54</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376,1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437,93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18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365,96</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388,26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451,77</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lastRenderedPageBreak/>
              <w:t>19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377,4</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400,43</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465,61</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20</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388,83</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412,59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479,44</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400,25</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424,75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493,28</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411,69</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436,91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507,11</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23</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423,11</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449,08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520,95</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434,55</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461,24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534,78</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449,98</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473,41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548,62</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457,41</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485,57</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562,45</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27</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468,84</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497,74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576,27</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480,27</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509,9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590,11</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29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491,7</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522,06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603,94</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30</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503,13</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534,22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617,78</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514,56</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546,38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631,61</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525,99</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558,55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645,45</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33</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537,42</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570,71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659,28</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548,85</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582,86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673,12</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560,29</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595,02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686,95</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571,71</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607,2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700,79</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37</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583,14</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619,36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714,63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594,57</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631,52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628,47</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39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606</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643,68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742,3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40</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617,44</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655,85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756,13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628,86</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668,01</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769,96</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640,3</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680,17</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783,79</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43</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651,72</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692,33</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797,63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44</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663,16</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704,5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811,46</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674,59</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716,66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825,3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46</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686,01</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728,83</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839,13</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47</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697,45</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740,99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852,97</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708,87</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753,15</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866,8</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49</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720,31</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765,32</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880,64</w:t>
            </w:r>
          </w:p>
        </w:tc>
      </w:tr>
      <w:tr w:rsidR="005C2F52" w:rsidRPr="00395A15" w:rsidTr="00395A15">
        <w:trPr>
          <w:trHeight w:val="20"/>
        </w:trPr>
        <w:tc>
          <w:tcPr>
            <w:tcW w:w="1601"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50</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731,74</w:t>
            </w:r>
          </w:p>
        </w:tc>
        <w:tc>
          <w:tcPr>
            <w:tcW w:w="1179"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777,48</w:t>
            </w:r>
          </w:p>
        </w:tc>
        <w:tc>
          <w:tcPr>
            <w:tcW w:w="1110" w:type="pct"/>
            <w:tcBorders>
              <w:top w:val="single" w:sz="4" w:space="0" w:color="auto"/>
              <w:left w:val="single" w:sz="4" w:space="0" w:color="auto"/>
              <w:bottom w:val="single" w:sz="4" w:space="0" w:color="auto"/>
              <w:right w:val="single" w:sz="4" w:space="0" w:color="auto"/>
            </w:tcBorders>
            <w:noWrap/>
            <w:vAlign w:val="center"/>
            <w:hideMark/>
          </w:tcPr>
          <w:p w:rsidR="005C2F52" w:rsidRPr="00395A15" w:rsidRDefault="005C2F52" w:rsidP="005C2F52">
            <w:pPr>
              <w:widowControl w:val="0"/>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894,47</w:t>
            </w:r>
          </w:p>
        </w:tc>
      </w:tr>
    </w:tbl>
    <w:p w:rsidR="005C2F52" w:rsidRPr="005C2F52" w:rsidRDefault="005C2F52" w:rsidP="00395A15">
      <w:pPr>
        <w:spacing w:before="240"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Для определения удельной стоимости строительства тепловых сетей дополнительно учтены:</w:t>
      </w:r>
    </w:p>
    <w:p w:rsidR="005C2F52" w:rsidRPr="005C2F52"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- 1,06 – коэффициент стесненных условий для городской зоны;</w:t>
      </w:r>
    </w:p>
    <w:p w:rsidR="005C2F52" w:rsidRPr="005C2F52" w:rsidRDefault="005C2F52" w:rsidP="00395A15">
      <w:pPr>
        <w:spacing w:after="160" w:line="240" w:lineRule="auto"/>
        <w:ind w:firstLine="567"/>
        <w:jc w:val="both"/>
        <w:rPr>
          <w:rFonts w:ascii="Times New Roman" w:eastAsia="Calibri" w:hAnsi="Times New Roman" w:cs="Times New Roman"/>
          <w:sz w:val="24"/>
        </w:rPr>
      </w:pPr>
      <w:r w:rsidRPr="005C2F52">
        <w:rPr>
          <w:rFonts w:ascii="Times New Roman" w:eastAsia="Calibri" w:hAnsi="Times New Roman" w:cs="Times New Roman"/>
          <w:sz w:val="24"/>
        </w:rPr>
        <w:t>- 1,15 – коэффициент на демонтаж оборудования при реконструкции (перекладке) существующих трубопроводов тепловых сетей.</w:t>
      </w:r>
    </w:p>
    <w:p w:rsidR="005C2F52" w:rsidRPr="005C2F52" w:rsidRDefault="005C2F52" w:rsidP="00395A15">
      <w:pPr>
        <w:spacing w:after="160" w:line="240" w:lineRule="auto"/>
        <w:ind w:firstLine="567"/>
        <w:jc w:val="both"/>
        <w:rPr>
          <w:rFonts w:ascii="Times New Roman" w:eastAsia="Calibri" w:hAnsi="Times New Roman" w:cs="Times New Roman"/>
          <w:sz w:val="24"/>
          <w:szCs w:val="24"/>
        </w:rPr>
      </w:pPr>
      <w:r w:rsidRPr="005C2F52">
        <w:rPr>
          <w:rFonts w:ascii="Times New Roman" w:eastAsia="Calibri" w:hAnsi="Times New Roman" w:cs="Times New Roman"/>
          <w:sz w:val="24"/>
        </w:rPr>
        <w:t>В связи с тем, что в НЦС 81-02-13-201</w:t>
      </w:r>
      <w:r w:rsidR="00E53D7B">
        <w:rPr>
          <w:rFonts w:ascii="Times New Roman" w:eastAsia="Calibri" w:hAnsi="Times New Roman" w:cs="Times New Roman"/>
          <w:sz w:val="24"/>
        </w:rPr>
        <w:t>7</w:t>
      </w:r>
      <w:r w:rsidRPr="005C2F52">
        <w:rPr>
          <w:rFonts w:ascii="Times New Roman" w:eastAsia="Calibri" w:hAnsi="Times New Roman" w:cs="Times New Roman"/>
          <w:sz w:val="24"/>
        </w:rPr>
        <w:t xml:space="preserve"> приведены укрупненные стоимости строительства тепловых сетей для диаметров от 80 мм до 300-500 мм для различных способов прокладки трубопроводов и различных типов изоляции, стоимости мероприятий по строительству и реконструкции тепловых сетей для диаметров от 32 мм до 80 мм и от 600 мм до 1200 мм получены </w:t>
      </w:r>
      <w:r w:rsidRPr="005C2F52">
        <w:rPr>
          <w:rFonts w:ascii="Times New Roman" w:eastAsia="Calibri" w:hAnsi="Times New Roman" w:cs="Times New Roman"/>
          <w:sz w:val="24"/>
          <w:szCs w:val="24"/>
        </w:rPr>
        <w:t>с использованием укрупненных приведенных базисных стоимостей оборудования и работ (УПБСО и УПБСР) или с использованием приведенных сметных стоимостей проектов-аналогов.</w:t>
      </w:r>
    </w:p>
    <w:p w:rsidR="005C2F52" w:rsidRPr="005C2F52" w:rsidRDefault="005C2F52" w:rsidP="00395A15">
      <w:pPr>
        <w:spacing w:after="160" w:line="240" w:lineRule="auto"/>
        <w:ind w:firstLine="567"/>
        <w:jc w:val="both"/>
        <w:rPr>
          <w:rFonts w:ascii="Times New Roman" w:eastAsia="Calibri" w:hAnsi="Times New Roman" w:cs="Times New Roman"/>
          <w:sz w:val="24"/>
          <w:szCs w:val="24"/>
        </w:rPr>
      </w:pPr>
      <w:r w:rsidRPr="005C2F52">
        <w:rPr>
          <w:rFonts w:ascii="Times New Roman" w:eastAsia="Calibri" w:hAnsi="Times New Roman" w:cs="Times New Roman"/>
          <w:sz w:val="24"/>
          <w:szCs w:val="24"/>
        </w:rPr>
        <w:t>На основании вышесказанного, была сформирована таблица удельных стоимостей строительства (реконструкции) трубопроводов тепловых сетей различных диаметров от 32 мм до 1200 мм.</w:t>
      </w:r>
    </w:p>
    <w:p w:rsidR="00F85D81" w:rsidRPr="005C2F52" w:rsidRDefault="005C2F52" w:rsidP="00F85D81">
      <w:pPr>
        <w:keepNext/>
        <w:keepLines/>
        <w:spacing w:after="160" w:line="360" w:lineRule="auto"/>
        <w:ind w:firstLine="567"/>
        <w:jc w:val="both"/>
        <w:rPr>
          <w:rFonts w:ascii="Times New Roman" w:eastAsia="Calibri" w:hAnsi="Times New Roman" w:cs="Times New Roman"/>
          <w:b/>
          <w:sz w:val="24"/>
          <w:szCs w:val="24"/>
        </w:rPr>
      </w:pPr>
      <w:r w:rsidRPr="005C2F52">
        <w:rPr>
          <w:rFonts w:ascii="Times New Roman" w:eastAsia="Calibri" w:hAnsi="Times New Roman" w:cs="Times New Roman"/>
          <w:b/>
          <w:sz w:val="24"/>
          <w:szCs w:val="24"/>
        </w:rPr>
        <w:lastRenderedPageBreak/>
        <w:t>Таблица 4.1-4 - удельные стоимости строительства (реконструкции) трубопроводов тепловых сетей различных диаметров от 32 мм до 1200 мм</w:t>
      </w:r>
    </w:p>
    <w:tbl>
      <w:tblPr>
        <w:tblW w:w="5000" w:type="pct"/>
        <w:tblLook w:val="04A0" w:firstRow="1" w:lastRow="0" w:firstColumn="1" w:lastColumn="0" w:noHBand="0" w:noVBand="1"/>
      </w:tblPr>
      <w:tblGrid>
        <w:gridCol w:w="3827"/>
        <w:gridCol w:w="1560"/>
        <w:gridCol w:w="1842"/>
        <w:gridCol w:w="2121"/>
      </w:tblGrid>
      <w:tr w:rsidR="00F85D81" w:rsidRPr="00F85D81" w:rsidTr="00E70DED">
        <w:trPr>
          <w:trHeight w:val="20"/>
        </w:trPr>
        <w:tc>
          <w:tcPr>
            <w:tcW w:w="5000" w:type="pct"/>
            <w:gridSpan w:val="4"/>
            <w:tcBorders>
              <w:top w:val="single" w:sz="4" w:space="0" w:color="auto"/>
              <w:left w:val="nil"/>
              <w:bottom w:val="single" w:sz="4" w:space="0" w:color="auto"/>
              <w:right w:val="single" w:sz="4" w:space="0" w:color="000000"/>
            </w:tcBorders>
            <w:shd w:val="clear" w:color="auto" w:fill="auto"/>
            <w:vAlign w:val="center"/>
            <w:hideMark/>
          </w:tcPr>
          <w:p w:rsidR="00F85D81" w:rsidRPr="00F85D81" w:rsidRDefault="00F85D81" w:rsidP="00E70DED">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Ориентировочная стои</w:t>
            </w:r>
            <w:r w:rsidR="00E70DED">
              <w:rPr>
                <w:rFonts w:ascii="Times New Roman" w:eastAsia="Times New Roman" w:hAnsi="Times New Roman" w:cs="Times New Roman"/>
                <w:color w:val="000000"/>
                <w:sz w:val="20"/>
                <w:szCs w:val="20"/>
                <w:lang w:eastAsia="ru-RU"/>
              </w:rPr>
              <w:t>мо</w:t>
            </w:r>
            <w:r w:rsidRPr="00F85D81">
              <w:rPr>
                <w:rFonts w:ascii="Times New Roman" w:eastAsia="Times New Roman" w:hAnsi="Times New Roman" w:cs="Times New Roman"/>
                <w:color w:val="000000"/>
                <w:sz w:val="20"/>
                <w:szCs w:val="20"/>
                <w:lang w:eastAsia="ru-RU"/>
              </w:rPr>
              <w:t>сть строительства 1 п.км тепловой сети (в 2-трубном исполнен</w:t>
            </w:r>
            <w:r w:rsidR="00E70DED">
              <w:rPr>
                <w:rFonts w:ascii="Times New Roman" w:eastAsia="Times New Roman" w:hAnsi="Times New Roman" w:cs="Times New Roman"/>
                <w:color w:val="000000"/>
                <w:sz w:val="20"/>
                <w:szCs w:val="20"/>
                <w:lang w:eastAsia="ru-RU"/>
              </w:rPr>
              <w:t>ии) без учета НДС, тыс. руб./км (на 2018 год)</w:t>
            </w:r>
          </w:p>
        </w:tc>
      </w:tr>
      <w:tr w:rsidR="00F85D81" w:rsidRPr="00F85D81" w:rsidTr="00E70DED">
        <w:trPr>
          <w:trHeight w:val="20"/>
        </w:trPr>
        <w:tc>
          <w:tcPr>
            <w:tcW w:w="204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Днар.</w:t>
            </w:r>
          </w:p>
        </w:tc>
        <w:tc>
          <w:tcPr>
            <w:tcW w:w="2953" w:type="pct"/>
            <w:gridSpan w:val="3"/>
            <w:tcBorders>
              <w:top w:val="single" w:sz="4" w:space="0" w:color="auto"/>
              <w:left w:val="nil"/>
              <w:bottom w:val="single" w:sz="4" w:space="0" w:color="auto"/>
              <w:right w:val="single" w:sz="4" w:space="0" w:color="auto"/>
            </w:tcBorders>
            <w:shd w:val="clear" w:color="auto" w:fill="auto"/>
            <w:noWrap/>
            <w:vAlign w:val="bottom"/>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Способ прокладки тепловой сети</w:t>
            </w:r>
          </w:p>
        </w:tc>
      </w:tr>
      <w:tr w:rsidR="00E70DED" w:rsidRPr="00F85D81" w:rsidTr="00E70DED">
        <w:trPr>
          <w:trHeight w:val="20"/>
        </w:trPr>
        <w:tc>
          <w:tcPr>
            <w:tcW w:w="2047" w:type="pct"/>
            <w:vMerge/>
            <w:tcBorders>
              <w:top w:val="nil"/>
              <w:left w:val="single" w:sz="4" w:space="0" w:color="auto"/>
              <w:bottom w:val="single" w:sz="4" w:space="0" w:color="auto"/>
              <w:right w:val="single" w:sz="4" w:space="0" w:color="auto"/>
            </w:tcBorders>
            <w:shd w:val="clear" w:color="auto" w:fill="auto"/>
            <w:vAlign w:val="center"/>
            <w:hideMark/>
          </w:tcPr>
          <w:p w:rsidR="00F85D81" w:rsidRPr="00F85D81" w:rsidRDefault="00F85D81" w:rsidP="00F85D81">
            <w:pPr>
              <w:spacing w:after="0" w:line="240" w:lineRule="auto"/>
              <w:rPr>
                <w:rFonts w:ascii="Times New Roman" w:eastAsia="Times New Roman" w:hAnsi="Times New Roman" w:cs="Times New Roman"/>
                <w:color w:val="000000"/>
                <w:sz w:val="20"/>
                <w:szCs w:val="20"/>
                <w:lang w:eastAsia="ru-RU"/>
              </w:rPr>
            </w:pP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 xml:space="preserve">Канальная </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Бесканальная</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Надземная</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0,025</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22 135</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17 941</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10 023</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0,032</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22 021</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17 848</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9 971</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0,038</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21 922</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17 769</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9 927</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0,045</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21 808</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17 676</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9 875</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0,057</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22 235</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18 022</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10 069</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0,076</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22 105</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17 917</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10 010</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0,089</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27 859</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9 297</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8 024</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0,108</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31 030</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10 263</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8 724</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0,133</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31 822</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11 316</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10 492</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0,159</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33 702</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12 758</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11 867</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0,219</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38 523</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15 350</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14 291</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0,273</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44 654</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19 034</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16 979</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0,325</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47 513</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23 313</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19 688</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0,377</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86 169</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68 607</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65 176</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0,426</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98 136</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75 448</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71 682</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0,529</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122 853</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86 034</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81 724</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0,63</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148 191</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97 478</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92 598</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0,72</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170 770</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107 675</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102 288</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0,82</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197 422</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120 259</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114 255</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0,92</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225 544</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134 024</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127 324</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1,02</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253 665</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147 789</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140 394</w:t>
            </w:r>
          </w:p>
        </w:tc>
      </w:tr>
      <w:tr w:rsidR="00E70DED" w:rsidRPr="00F85D81" w:rsidTr="00E70DED">
        <w:trPr>
          <w:trHeight w:val="20"/>
        </w:trPr>
        <w:tc>
          <w:tcPr>
            <w:tcW w:w="2047" w:type="pct"/>
            <w:tcBorders>
              <w:top w:val="nil"/>
              <w:left w:val="single" w:sz="4" w:space="0" w:color="auto"/>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1,22</w:t>
            </w:r>
          </w:p>
        </w:tc>
        <w:tc>
          <w:tcPr>
            <w:tcW w:w="8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313 863</w:t>
            </w:r>
          </w:p>
        </w:tc>
        <w:tc>
          <w:tcPr>
            <w:tcW w:w="985"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185 205</w:t>
            </w:r>
          </w:p>
        </w:tc>
        <w:tc>
          <w:tcPr>
            <w:tcW w:w="1134" w:type="pct"/>
            <w:tcBorders>
              <w:top w:val="nil"/>
              <w:left w:val="nil"/>
              <w:bottom w:val="single" w:sz="4" w:space="0" w:color="auto"/>
              <w:right w:val="single" w:sz="4" w:space="0" w:color="auto"/>
            </w:tcBorders>
            <w:shd w:val="clear" w:color="auto" w:fill="auto"/>
            <w:noWrap/>
            <w:vAlign w:val="center"/>
            <w:hideMark/>
          </w:tcPr>
          <w:p w:rsidR="00F85D81" w:rsidRPr="00F85D81" w:rsidRDefault="00F85D81" w:rsidP="00F85D81">
            <w:pPr>
              <w:spacing w:after="0" w:line="240" w:lineRule="auto"/>
              <w:jc w:val="center"/>
              <w:rPr>
                <w:rFonts w:ascii="Times New Roman" w:eastAsia="Times New Roman" w:hAnsi="Times New Roman" w:cs="Times New Roman"/>
                <w:color w:val="000000"/>
                <w:sz w:val="20"/>
                <w:szCs w:val="20"/>
                <w:lang w:eastAsia="ru-RU"/>
              </w:rPr>
            </w:pPr>
            <w:r w:rsidRPr="00F85D81">
              <w:rPr>
                <w:rFonts w:ascii="Times New Roman" w:eastAsia="Times New Roman" w:hAnsi="Times New Roman" w:cs="Times New Roman"/>
                <w:color w:val="000000"/>
                <w:sz w:val="20"/>
                <w:szCs w:val="20"/>
                <w:lang w:eastAsia="ru-RU"/>
              </w:rPr>
              <w:t>175 937</w:t>
            </w:r>
          </w:p>
        </w:tc>
      </w:tr>
    </w:tbl>
    <w:p w:rsidR="00EB6FA5" w:rsidRPr="00065085" w:rsidRDefault="00185893" w:rsidP="00065085">
      <w:pPr>
        <w:pStyle w:val="2"/>
        <w:keepNext w:val="0"/>
        <w:keepLines w:val="0"/>
        <w:widowControl w:val="0"/>
        <w:numPr>
          <w:ilvl w:val="1"/>
          <w:numId w:val="1"/>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auto"/>
          <w:sz w:val="24"/>
          <w:szCs w:val="24"/>
        </w:rPr>
      </w:pPr>
      <w:bookmarkStart w:id="22" w:name="_Toc18303784"/>
      <w:r w:rsidRPr="00065085">
        <w:rPr>
          <w:rFonts w:ascii="Times New Roman" w:eastAsia="Microsoft YaHei" w:hAnsi="Times New Roman" w:cs="Times New Roman"/>
          <w:b/>
          <w:color w:val="auto"/>
          <w:sz w:val="24"/>
          <w:szCs w:val="24"/>
        </w:rPr>
        <w:t>Индексы-дефляторы</w:t>
      </w:r>
      <w:bookmarkEnd w:id="22"/>
    </w:p>
    <w:p w:rsidR="001C729B" w:rsidRDefault="001C729B" w:rsidP="00395A15">
      <w:pPr>
        <w:spacing w:after="0" w:line="240" w:lineRule="auto"/>
        <w:ind w:firstLine="567"/>
        <w:jc w:val="both"/>
        <w:rPr>
          <w:rFonts w:ascii="Times New Roman" w:hAnsi="Times New Roman" w:cs="Times New Roman"/>
          <w:sz w:val="24"/>
          <w:szCs w:val="24"/>
        </w:rPr>
      </w:pPr>
      <w:r w:rsidRPr="001C729B">
        <w:rPr>
          <w:rFonts w:ascii="Times New Roman" w:hAnsi="Times New Roman" w:cs="Times New Roman"/>
          <w:sz w:val="24"/>
          <w:szCs w:val="24"/>
        </w:rPr>
        <w:t>Использование прогнозных индексов изменения цен, установленных Минэкономразвития России, позволяет привести финансовые потребности для осуществления производственной деятельности теплоснабжающей и/или теплосетевой организации и реализации проектов схемы теплоснабжения к ценам соответствующих лет. Формирование блока долгосрочных индексов-дефляторов осуществлено с учетом Сценарных условий, основных параметров прогноза социально-экономического развития Российской Федерации и предельных уровней цен (тарифов) на услуги компаний инфраструктурного сектора на 2017 год и на плановый период 2018-2019 годов, разработанных</w:t>
      </w:r>
      <w:r w:rsidR="00A90857">
        <w:rPr>
          <w:rFonts w:ascii="Times New Roman" w:hAnsi="Times New Roman" w:cs="Times New Roman"/>
          <w:sz w:val="24"/>
          <w:szCs w:val="24"/>
        </w:rPr>
        <w:t xml:space="preserve"> Минэкономразвития, </w:t>
      </w:r>
      <w:r w:rsidRPr="001C729B">
        <w:rPr>
          <w:rFonts w:ascii="Times New Roman" w:hAnsi="Times New Roman" w:cs="Times New Roman"/>
          <w:sz w:val="24"/>
          <w:szCs w:val="24"/>
        </w:rPr>
        <w:t>апрель, 2016.</w:t>
      </w:r>
    </w:p>
    <w:p w:rsidR="00A90857" w:rsidRDefault="00A90857" w:rsidP="00395A1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 2020 года индексы роста цен приняты на основании долгосрочного прогноза Минэкономразвития до 2030 года, разработанного в предыдущие годы.</w:t>
      </w:r>
    </w:p>
    <w:p w:rsidR="00EB6FA5" w:rsidRDefault="00EB6FA5" w:rsidP="00395A15">
      <w:pPr>
        <w:spacing w:line="240" w:lineRule="auto"/>
        <w:ind w:firstLine="567"/>
        <w:jc w:val="both"/>
        <w:rPr>
          <w:rFonts w:ascii="Arial" w:hAnsi="Arial" w:cs="Arial"/>
          <w:sz w:val="24"/>
          <w:szCs w:val="24"/>
          <w:lang w:eastAsia="ru-RU"/>
        </w:rPr>
      </w:pPr>
      <w:r w:rsidRPr="00185893">
        <w:rPr>
          <w:rFonts w:ascii="Times New Roman" w:hAnsi="Times New Roman" w:cs="Times New Roman"/>
          <w:sz w:val="24"/>
          <w:szCs w:val="24"/>
        </w:rPr>
        <w:t xml:space="preserve">В настоящем разделе приведены результаты оценки финансовых потребностей для рекомендуемого варианта. Затраты на мероприятия рассчитаны с применением индексов-дефляторов для рассматриваемого года. Значения индексов-дефляторов, применяемых в расчётах, приведены ниже в таблице </w:t>
      </w:r>
      <w:r w:rsidR="00185893">
        <w:rPr>
          <w:rFonts w:ascii="Times New Roman" w:hAnsi="Times New Roman" w:cs="Times New Roman"/>
          <w:sz w:val="24"/>
          <w:szCs w:val="24"/>
        </w:rPr>
        <w:t>4.2-1</w:t>
      </w:r>
      <w:r w:rsidRPr="00185893">
        <w:rPr>
          <w:rFonts w:ascii="Times New Roman" w:hAnsi="Times New Roman" w:cs="Times New Roman"/>
          <w:sz w:val="24"/>
          <w:szCs w:val="24"/>
        </w:rPr>
        <w:t>:</w:t>
      </w:r>
    </w:p>
    <w:p w:rsidR="00EB6FA5" w:rsidRDefault="00EB6FA5" w:rsidP="00EB6FA5">
      <w:pPr>
        <w:spacing w:line="360" w:lineRule="auto"/>
        <w:ind w:firstLine="567"/>
        <w:jc w:val="both"/>
        <w:rPr>
          <w:rFonts w:ascii="Arial" w:hAnsi="Arial" w:cs="Arial"/>
          <w:sz w:val="24"/>
          <w:szCs w:val="24"/>
          <w:lang w:eastAsia="ru-RU"/>
        </w:rPr>
        <w:sectPr w:rsidR="00EB6FA5" w:rsidSect="00F50818">
          <w:pgSz w:w="11907" w:h="16839" w:code="9"/>
          <w:pgMar w:top="1134" w:right="851" w:bottom="1134" w:left="1701" w:header="709" w:footer="709" w:gutter="0"/>
          <w:cols w:space="708"/>
          <w:docGrid w:linePitch="360"/>
        </w:sectPr>
      </w:pPr>
    </w:p>
    <w:p w:rsidR="00EB6FA5" w:rsidRPr="00185893" w:rsidRDefault="00185893" w:rsidP="00185893">
      <w:pPr>
        <w:jc w:val="both"/>
        <w:rPr>
          <w:rFonts w:ascii="Times New Roman" w:hAnsi="Times New Roman" w:cs="Times New Roman"/>
          <w:b/>
          <w:sz w:val="24"/>
          <w:szCs w:val="24"/>
          <w:lang w:eastAsia="ru-RU"/>
        </w:rPr>
      </w:pPr>
      <w:r w:rsidRPr="00185893">
        <w:rPr>
          <w:rFonts w:ascii="Times New Roman" w:hAnsi="Times New Roman" w:cs="Times New Roman"/>
          <w:b/>
          <w:sz w:val="24"/>
          <w:szCs w:val="24"/>
          <w:lang w:eastAsia="ru-RU"/>
        </w:rPr>
        <w:lastRenderedPageBreak/>
        <w:t xml:space="preserve">Таблица 4.2-1 </w:t>
      </w:r>
      <w:r w:rsidR="00EB6FA5" w:rsidRPr="00185893">
        <w:rPr>
          <w:rFonts w:ascii="Times New Roman" w:hAnsi="Times New Roman" w:cs="Times New Roman"/>
          <w:b/>
          <w:sz w:val="24"/>
          <w:szCs w:val="24"/>
          <w:lang w:eastAsia="ru-RU"/>
        </w:rPr>
        <w:t>Значения применяемых индексов-дефляторов для расчёта стоимости строительства и реконструкции тепловых сетей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1"/>
        <w:gridCol w:w="666"/>
        <w:gridCol w:w="666"/>
        <w:gridCol w:w="766"/>
        <w:gridCol w:w="766"/>
        <w:gridCol w:w="766"/>
        <w:gridCol w:w="766"/>
        <w:gridCol w:w="766"/>
        <w:gridCol w:w="766"/>
        <w:gridCol w:w="766"/>
        <w:gridCol w:w="766"/>
        <w:gridCol w:w="766"/>
        <w:gridCol w:w="766"/>
        <w:gridCol w:w="766"/>
        <w:gridCol w:w="766"/>
      </w:tblGrid>
      <w:tr w:rsidR="00FC7A19" w:rsidRPr="00034416" w:rsidTr="00FC7A19">
        <w:trPr>
          <w:trHeight w:val="300"/>
        </w:trPr>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color w:val="000000"/>
                <w:sz w:val="20"/>
                <w:szCs w:val="20"/>
                <w:lang w:eastAsia="ru-RU"/>
              </w:rPr>
            </w:pPr>
            <w:r w:rsidRPr="00034416">
              <w:rPr>
                <w:rFonts w:ascii="Times New Roman" w:eastAsia="Times New Roman" w:hAnsi="Times New Roman" w:cs="Times New Roman"/>
                <w:color w:val="000000"/>
                <w:sz w:val="20"/>
                <w:szCs w:val="20"/>
                <w:lang w:eastAsia="ru-RU"/>
              </w:rPr>
              <w:t>Показатель</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2020</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2021</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2022</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2023</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2024</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2025</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2026</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2027</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2028</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2029</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2030</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2031</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2032</w:t>
            </w:r>
          </w:p>
        </w:tc>
        <w:tc>
          <w:tcPr>
            <w:tcW w:w="0" w:type="auto"/>
            <w:shd w:val="clear" w:color="auto" w:fill="auto"/>
            <w:noWrap/>
            <w:vAlign w:val="center"/>
            <w:hideMark/>
          </w:tcPr>
          <w:p w:rsidR="00FC7A19" w:rsidRPr="00034416" w:rsidRDefault="00FC7A19" w:rsidP="00395A15">
            <w:pPr>
              <w:spacing w:after="0" w:line="240" w:lineRule="auto"/>
              <w:jc w:val="center"/>
              <w:rPr>
                <w:rFonts w:ascii="Times New Roman" w:eastAsia="Times New Roman" w:hAnsi="Times New Roman" w:cs="Times New Roman"/>
                <w:b/>
                <w:bCs/>
                <w:color w:val="000000"/>
                <w:sz w:val="20"/>
                <w:szCs w:val="20"/>
                <w:lang w:eastAsia="ru-RU"/>
              </w:rPr>
            </w:pPr>
            <w:r w:rsidRPr="00034416">
              <w:rPr>
                <w:rFonts w:ascii="Times New Roman" w:eastAsia="Times New Roman" w:hAnsi="Times New Roman" w:cs="Times New Roman"/>
                <w:b/>
                <w:bCs/>
                <w:color w:val="000000"/>
                <w:sz w:val="20"/>
                <w:szCs w:val="20"/>
                <w:lang w:eastAsia="ru-RU"/>
              </w:rPr>
              <w:t>2033</w:t>
            </w:r>
          </w:p>
        </w:tc>
      </w:tr>
      <w:tr w:rsidR="00FC7A19" w:rsidRPr="00034416" w:rsidTr="00FC7A19">
        <w:trPr>
          <w:trHeight w:val="765"/>
        </w:trPr>
        <w:tc>
          <w:tcPr>
            <w:tcW w:w="0" w:type="auto"/>
            <w:shd w:val="clear" w:color="auto" w:fill="auto"/>
            <w:vAlign w:val="center"/>
            <w:hideMark/>
          </w:tcPr>
          <w:p w:rsidR="00FC7A19" w:rsidRPr="00395A15" w:rsidRDefault="00FC7A19" w:rsidP="0092603B">
            <w:pPr>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Проектные и изыскательские работы (ПИР)</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107,6</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106,9</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106,64</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106,44</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106,13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105,23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104,73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104,23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103,73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103,33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103,18</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103,03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103,03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103,03</w:t>
            </w:r>
          </w:p>
        </w:tc>
      </w:tr>
      <w:tr w:rsidR="00FC7A19" w:rsidRPr="00034416" w:rsidTr="00FC7A19">
        <w:trPr>
          <w:trHeight w:val="300"/>
        </w:trPr>
        <w:tc>
          <w:tcPr>
            <w:tcW w:w="0" w:type="auto"/>
            <w:shd w:val="clear" w:color="auto" w:fill="auto"/>
            <w:vAlign w:val="center"/>
            <w:hideMark/>
          </w:tcPr>
          <w:p w:rsidR="00FC7A19" w:rsidRPr="00395A15" w:rsidRDefault="00FC7A19" w:rsidP="0092603B">
            <w:pPr>
              <w:spacing w:after="0" w:line="240" w:lineRule="auto"/>
              <w:jc w:val="center"/>
              <w:rPr>
                <w:rFonts w:ascii="Times New Roman" w:eastAsia="Times New Roman" w:hAnsi="Times New Roman" w:cs="Times New Roman"/>
                <w:color w:val="000000"/>
                <w:sz w:val="20"/>
                <w:szCs w:val="20"/>
                <w:lang w:eastAsia="ru-RU"/>
              </w:rPr>
            </w:pPr>
            <w:r w:rsidRPr="00395A15">
              <w:rPr>
                <w:rFonts w:ascii="Times New Roman" w:eastAsia="Times New Roman" w:hAnsi="Times New Roman" w:cs="Times New Roman"/>
                <w:color w:val="000000"/>
                <w:sz w:val="20"/>
                <w:szCs w:val="20"/>
                <w:lang w:eastAsia="ru-RU"/>
              </w:rPr>
              <w:t>Тепловые сети</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107,6</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106,9</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106,64</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106,44</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106,13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105,23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104,73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104,23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103,73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103,33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103,18</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103,03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103,03</w:t>
            </w:r>
          </w:p>
        </w:tc>
        <w:tc>
          <w:tcPr>
            <w:tcW w:w="0" w:type="auto"/>
            <w:shd w:val="clear" w:color="auto" w:fill="auto"/>
            <w:noWrap/>
            <w:vAlign w:val="center"/>
            <w:hideMark/>
          </w:tcPr>
          <w:p w:rsidR="00FC7A19" w:rsidRPr="0092603B" w:rsidRDefault="00FC7A19" w:rsidP="0092603B">
            <w:pPr>
              <w:spacing w:after="0"/>
              <w:jc w:val="center"/>
              <w:rPr>
                <w:rFonts w:ascii="Times New Roman" w:hAnsi="Times New Roman" w:cs="Times New Roman"/>
                <w:color w:val="000000"/>
                <w:sz w:val="20"/>
                <w:szCs w:val="20"/>
              </w:rPr>
            </w:pPr>
            <w:r w:rsidRPr="0092603B">
              <w:rPr>
                <w:rFonts w:ascii="Times New Roman" w:hAnsi="Times New Roman" w:cs="Times New Roman"/>
                <w:color w:val="000000"/>
                <w:sz w:val="20"/>
                <w:szCs w:val="20"/>
              </w:rPr>
              <w:t>103,03</w:t>
            </w:r>
          </w:p>
        </w:tc>
      </w:tr>
    </w:tbl>
    <w:p w:rsidR="00EB6FA5" w:rsidRDefault="00EB6FA5" w:rsidP="00A3128F">
      <w:pPr>
        <w:spacing w:after="0" w:line="240" w:lineRule="auto"/>
        <w:ind w:firstLine="567"/>
        <w:jc w:val="both"/>
        <w:rPr>
          <w:rFonts w:ascii="Times New Roman" w:hAnsi="Times New Roman" w:cs="Times New Roman"/>
          <w:sz w:val="24"/>
          <w:szCs w:val="24"/>
        </w:rPr>
      </w:pPr>
    </w:p>
    <w:p w:rsidR="00EB6FA5" w:rsidRDefault="00EB6FA5" w:rsidP="00A3128F">
      <w:pPr>
        <w:spacing w:after="0" w:line="240" w:lineRule="auto"/>
        <w:ind w:firstLine="567"/>
        <w:jc w:val="both"/>
        <w:rPr>
          <w:rFonts w:ascii="Times New Roman" w:hAnsi="Times New Roman" w:cs="Times New Roman"/>
          <w:sz w:val="24"/>
          <w:szCs w:val="24"/>
        </w:rPr>
        <w:sectPr w:rsidR="00EB6FA5" w:rsidSect="00EB6FA5">
          <w:pgSz w:w="16838" w:h="11906" w:orient="landscape"/>
          <w:pgMar w:top="1701" w:right="1134" w:bottom="850" w:left="1134" w:header="708" w:footer="708" w:gutter="0"/>
          <w:cols w:space="708"/>
          <w:docGrid w:linePitch="360"/>
        </w:sectPr>
      </w:pPr>
    </w:p>
    <w:p w:rsidR="00A3128F" w:rsidRDefault="00A3128F" w:rsidP="00395A15">
      <w:pPr>
        <w:spacing w:after="0" w:line="240" w:lineRule="auto"/>
        <w:ind w:firstLine="567"/>
        <w:jc w:val="both"/>
        <w:rPr>
          <w:rFonts w:ascii="Times New Roman" w:hAnsi="Times New Roman" w:cs="Times New Roman"/>
          <w:sz w:val="24"/>
          <w:szCs w:val="24"/>
        </w:rPr>
      </w:pPr>
      <w:r w:rsidRPr="00A3128F">
        <w:rPr>
          <w:rFonts w:ascii="Times New Roman" w:hAnsi="Times New Roman" w:cs="Times New Roman"/>
          <w:sz w:val="24"/>
          <w:szCs w:val="24"/>
        </w:rPr>
        <w:lastRenderedPageBreak/>
        <w:t xml:space="preserve">По новым планировочным районам </w:t>
      </w:r>
      <w:r w:rsidR="00872122">
        <w:rPr>
          <w:rFonts w:ascii="Times New Roman" w:hAnsi="Times New Roman" w:cs="Times New Roman"/>
          <w:sz w:val="24"/>
          <w:szCs w:val="24"/>
        </w:rPr>
        <w:t>(пример микрорайон 48)</w:t>
      </w:r>
      <w:r w:rsidR="00185893">
        <w:rPr>
          <w:rFonts w:ascii="Times New Roman" w:hAnsi="Times New Roman" w:cs="Times New Roman"/>
          <w:sz w:val="24"/>
          <w:szCs w:val="24"/>
        </w:rPr>
        <w:t xml:space="preserve"> нет проектов детальной </w:t>
      </w:r>
      <w:r w:rsidRPr="00A3128F">
        <w:rPr>
          <w:rFonts w:ascii="Times New Roman" w:hAnsi="Times New Roman" w:cs="Times New Roman"/>
          <w:sz w:val="24"/>
          <w:szCs w:val="24"/>
        </w:rPr>
        <w:t>планировки. Теплоснабжение этих районов намечаетс</w:t>
      </w:r>
      <w:r>
        <w:rPr>
          <w:rFonts w:ascii="Times New Roman" w:hAnsi="Times New Roman" w:cs="Times New Roman"/>
          <w:sz w:val="24"/>
          <w:szCs w:val="24"/>
        </w:rPr>
        <w:t xml:space="preserve">я от новых газовых водогрейных </w:t>
      </w:r>
      <w:r w:rsidRPr="00A3128F">
        <w:rPr>
          <w:rFonts w:ascii="Times New Roman" w:hAnsi="Times New Roman" w:cs="Times New Roman"/>
          <w:sz w:val="24"/>
          <w:szCs w:val="24"/>
        </w:rPr>
        <w:t>котельных</w:t>
      </w:r>
      <w:r w:rsidR="00872122">
        <w:rPr>
          <w:rFonts w:ascii="Times New Roman" w:hAnsi="Times New Roman" w:cs="Times New Roman"/>
          <w:sz w:val="24"/>
          <w:szCs w:val="24"/>
        </w:rPr>
        <w:t>, а т</w:t>
      </w:r>
      <w:r w:rsidR="00E70DED">
        <w:rPr>
          <w:rFonts w:ascii="Times New Roman" w:hAnsi="Times New Roman" w:cs="Times New Roman"/>
          <w:sz w:val="24"/>
          <w:szCs w:val="24"/>
        </w:rPr>
        <w:t>акже от существующих источников</w:t>
      </w:r>
      <w:r w:rsidRPr="00A3128F">
        <w:rPr>
          <w:rFonts w:ascii="Times New Roman" w:hAnsi="Times New Roman" w:cs="Times New Roman"/>
          <w:sz w:val="24"/>
          <w:szCs w:val="24"/>
        </w:rPr>
        <w:t>. Предварительная протяженность тепловых сетей рассчитывалась в зависимости от тепловой мощности котельной по данным справочника проектировщика «Проектирование тепловых сетей» под редакцией А. А. Николаева «Удельные показатели средних диаметров и длин труб» в зависимости от теплопотребления, включая магистральные, распределительные и квартальные тепловые сети.</w:t>
      </w:r>
    </w:p>
    <w:p w:rsidR="007E4C0C" w:rsidRPr="00065085" w:rsidRDefault="007E4C0C" w:rsidP="00065085">
      <w:pPr>
        <w:pStyle w:val="2"/>
        <w:keepNext w:val="0"/>
        <w:keepLines w:val="0"/>
        <w:widowControl w:val="0"/>
        <w:numPr>
          <w:ilvl w:val="1"/>
          <w:numId w:val="1"/>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auto"/>
          <w:sz w:val="24"/>
          <w:szCs w:val="24"/>
        </w:rPr>
      </w:pPr>
      <w:bookmarkStart w:id="23" w:name="_Toc451510121"/>
      <w:bookmarkStart w:id="24" w:name="_Toc18303785"/>
      <w:r w:rsidRPr="00065085">
        <w:rPr>
          <w:rFonts w:ascii="Times New Roman" w:eastAsia="Microsoft YaHei" w:hAnsi="Times New Roman" w:cs="Times New Roman"/>
          <w:b/>
          <w:color w:val="auto"/>
          <w:sz w:val="24"/>
          <w:szCs w:val="24"/>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23"/>
      <w:bookmarkEnd w:id="24"/>
    </w:p>
    <w:p w:rsidR="00FC7A19" w:rsidRDefault="00FC7A19" w:rsidP="00395A15">
      <w:pPr>
        <w:spacing w:after="0" w:line="240" w:lineRule="auto"/>
        <w:ind w:firstLine="567"/>
        <w:jc w:val="both"/>
        <w:rPr>
          <w:rFonts w:ascii="Times New Roman" w:hAnsi="Times New Roman" w:cs="Times New Roman"/>
          <w:sz w:val="24"/>
          <w:szCs w:val="24"/>
        </w:rPr>
      </w:pPr>
      <w:r w:rsidRPr="00E240E3">
        <w:rPr>
          <w:rFonts w:ascii="Times New Roman" w:eastAsia="Microsoft YaHei" w:hAnsi="Times New Roman" w:cs="Times New Roman"/>
          <w:sz w:val="24"/>
          <w:szCs w:val="24"/>
        </w:rPr>
        <w:t>Мероприятия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Pr="00E240E3">
        <w:rPr>
          <w:rFonts w:ascii="Times New Roman" w:hAnsi="Times New Roman" w:cs="Times New Roman"/>
          <w:sz w:val="24"/>
          <w:szCs w:val="24"/>
        </w:rPr>
        <w:t xml:space="preserve"> Схемой теплоснабжения не предусматривается</w:t>
      </w:r>
      <w:r>
        <w:rPr>
          <w:rFonts w:ascii="Times New Roman" w:hAnsi="Times New Roman" w:cs="Times New Roman"/>
          <w:sz w:val="24"/>
          <w:szCs w:val="24"/>
        </w:rPr>
        <w:t>.</w:t>
      </w:r>
    </w:p>
    <w:p w:rsidR="007E4C0C" w:rsidRPr="00065085" w:rsidRDefault="007E4C0C" w:rsidP="00065085">
      <w:pPr>
        <w:pStyle w:val="2"/>
        <w:keepNext w:val="0"/>
        <w:keepLines w:val="0"/>
        <w:widowControl w:val="0"/>
        <w:numPr>
          <w:ilvl w:val="1"/>
          <w:numId w:val="1"/>
        </w:numPr>
        <w:tabs>
          <w:tab w:val="num" w:pos="993"/>
        </w:tabs>
        <w:suppressAutoHyphens/>
        <w:spacing w:before="240" w:after="240" w:line="240" w:lineRule="auto"/>
        <w:ind w:left="0" w:firstLine="567"/>
        <w:jc w:val="both"/>
        <w:textAlignment w:val="baseline"/>
        <w:rPr>
          <w:rFonts w:ascii="Times New Roman" w:eastAsia="Microsoft YaHei" w:hAnsi="Times New Roman" w:cs="Times New Roman"/>
          <w:b/>
          <w:color w:val="auto"/>
          <w:sz w:val="24"/>
          <w:szCs w:val="24"/>
        </w:rPr>
      </w:pPr>
      <w:bookmarkStart w:id="25" w:name="_Toc451510123"/>
      <w:bookmarkStart w:id="26" w:name="_Toc18303786"/>
      <w:r w:rsidRPr="00065085">
        <w:rPr>
          <w:rFonts w:ascii="Times New Roman" w:eastAsia="Microsoft YaHei" w:hAnsi="Times New Roman" w:cs="Times New Roman"/>
          <w:b/>
          <w:color w:val="auto"/>
          <w:sz w:val="24"/>
          <w:szCs w:val="24"/>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25"/>
      <w:bookmarkEnd w:id="26"/>
    </w:p>
    <w:p w:rsidR="00B41F8A" w:rsidRPr="005F116A" w:rsidRDefault="00FC7A19" w:rsidP="00395A1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Фи</w:t>
      </w:r>
      <w:r w:rsidR="00B41F8A" w:rsidRPr="00D769C6">
        <w:rPr>
          <w:rFonts w:ascii="Times New Roman" w:hAnsi="Times New Roman" w:cs="Times New Roman"/>
          <w:sz w:val="24"/>
          <w:szCs w:val="24"/>
        </w:rPr>
        <w:t>нансовые затраты на строительство и реконструкцию тепловых сетей для подключения новых потребителей ложатся на самих застройщиков в границах земельных участков.</w:t>
      </w:r>
    </w:p>
    <w:p w:rsidR="00B41F8A" w:rsidRPr="00A174E0" w:rsidRDefault="00B41F8A" w:rsidP="00395A15">
      <w:pPr>
        <w:spacing w:after="0" w:line="240" w:lineRule="auto"/>
        <w:ind w:firstLine="567"/>
        <w:jc w:val="both"/>
        <w:rPr>
          <w:rFonts w:ascii="Times New Roman" w:hAnsi="Times New Roman" w:cs="Times New Roman"/>
          <w:sz w:val="24"/>
          <w:szCs w:val="24"/>
        </w:rPr>
      </w:pPr>
      <w:r w:rsidRPr="00A174E0">
        <w:rPr>
          <w:rFonts w:ascii="Times New Roman" w:hAnsi="Times New Roman" w:cs="Times New Roman"/>
          <w:sz w:val="24"/>
          <w:szCs w:val="24"/>
        </w:rPr>
        <w:t>В настоящем разделе приведены мероприятия по реконструкции и строительству тепловых сетей, входящих в состав группы проектов №</w:t>
      </w:r>
      <w:r>
        <w:rPr>
          <w:rFonts w:ascii="Times New Roman" w:hAnsi="Times New Roman" w:cs="Times New Roman"/>
          <w:sz w:val="24"/>
          <w:szCs w:val="24"/>
        </w:rPr>
        <w:t xml:space="preserve"> </w:t>
      </w:r>
      <w:r w:rsidRPr="00A174E0">
        <w:rPr>
          <w:rFonts w:ascii="Times New Roman" w:hAnsi="Times New Roman" w:cs="Times New Roman"/>
          <w:sz w:val="24"/>
          <w:szCs w:val="24"/>
        </w:rPr>
        <w:t>2 и направлены на обеспечение присоединения перспективных потребителей к существующим и вновь построенным тепловым сетям от тепловых камер тепломагистралей до границы участка присоединяемого объекта.</w:t>
      </w:r>
    </w:p>
    <w:p w:rsidR="00B41F8A" w:rsidRDefault="00B41F8A" w:rsidP="00395A15">
      <w:pPr>
        <w:spacing w:after="0" w:line="240" w:lineRule="auto"/>
        <w:ind w:firstLine="567"/>
        <w:jc w:val="both"/>
        <w:rPr>
          <w:rFonts w:ascii="Times New Roman" w:hAnsi="Times New Roman" w:cs="Times New Roman"/>
          <w:sz w:val="24"/>
          <w:szCs w:val="24"/>
        </w:rPr>
      </w:pPr>
      <w:r w:rsidRPr="00A174E0">
        <w:rPr>
          <w:rFonts w:ascii="Times New Roman" w:hAnsi="Times New Roman" w:cs="Times New Roman"/>
          <w:sz w:val="24"/>
          <w:szCs w:val="24"/>
        </w:rPr>
        <w:t>В электронной модели системы теплоснабжения поселения, городского округа созданы новые модельные базы, которые отражают предложения по модернизации и реконструкции источников тепловой энергии, а также разработаны трассировки тепловых сетей, обеспечивающих передачу тепловой энергии от источников к новым потребителям.</w:t>
      </w:r>
    </w:p>
    <w:p w:rsidR="00B41F8A" w:rsidRDefault="00B41F8A" w:rsidP="00395A15">
      <w:pPr>
        <w:spacing w:after="0" w:line="240" w:lineRule="auto"/>
        <w:ind w:firstLine="567"/>
        <w:jc w:val="both"/>
        <w:rPr>
          <w:rFonts w:ascii="Times New Roman" w:hAnsi="Times New Roman" w:cs="Times New Roman"/>
          <w:sz w:val="24"/>
          <w:szCs w:val="24"/>
        </w:rPr>
      </w:pPr>
      <w:r w:rsidRPr="00594797">
        <w:rPr>
          <w:rFonts w:ascii="Times New Roman" w:hAnsi="Times New Roman" w:cs="Times New Roman"/>
          <w:sz w:val="24"/>
          <w:szCs w:val="24"/>
        </w:rPr>
        <w:t>Состав группы проектов № 2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для магистральных</w:t>
      </w:r>
      <w:r w:rsidR="00237C79">
        <w:rPr>
          <w:rFonts w:ascii="Times New Roman" w:hAnsi="Times New Roman" w:cs="Times New Roman"/>
          <w:sz w:val="24"/>
          <w:szCs w:val="24"/>
        </w:rPr>
        <w:t xml:space="preserve"> и распределительных</w:t>
      </w:r>
      <w:r w:rsidRPr="00594797">
        <w:rPr>
          <w:rFonts w:ascii="Times New Roman" w:hAnsi="Times New Roman" w:cs="Times New Roman"/>
          <w:sz w:val="24"/>
          <w:szCs w:val="24"/>
        </w:rPr>
        <w:t xml:space="preserve"> сетей </w:t>
      </w:r>
      <w:r w:rsidR="00FC7A19">
        <w:rPr>
          <w:rFonts w:ascii="Times New Roman" w:eastAsia="Times New Roman" w:hAnsi="Times New Roman" w:cs="Times New Roman"/>
          <w:color w:val="000000"/>
          <w:sz w:val="24"/>
          <w:szCs w:val="20"/>
          <w:lang w:eastAsia="ru-RU"/>
        </w:rPr>
        <w:t>ООО</w:t>
      </w:r>
      <w:r w:rsidR="009D61AE" w:rsidRPr="009D61AE">
        <w:rPr>
          <w:rFonts w:ascii="Times New Roman" w:eastAsia="Times New Roman" w:hAnsi="Times New Roman" w:cs="Times New Roman"/>
          <w:color w:val="000000"/>
          <w:sz w:val="24"/>
          <w:szCs w:val="20"/>
          <w:lang w:eastAsia="ru-RU"/>
        </w:rPr>
        <w:t xml:space="preserve"> «</w:t>
      </w:r>
      <w:r w:rsidR="00FC7A19">
        <w:rPr>
          <w:rFonts w:ascii="Times New Roman" w:eastAsia="Times New Roman" w:hAnsi="Times New Roman" w:cs="Times New Roman"/>
          <w:color w:val="000000"/>
          <w:sz w:val="24"/>
          <w:szCs w:val="20"/>
          <w:lang w:eastAsia="ru-RU"/>
        </w:rPr>
        <w:t>Златсеть</w:t>
      </w:r>
      <w:r w:rsidR="00237C79">
        <w:rPr>
          <w:rFonts w:ascii="Times New Roman" w:hAnsi="Times New Roman" w:cs="Times New Roman"/>
          <w:sz w:val="24"/>
          <w:szCs w:val="24"/>
        </w:rPr>
        <w:t xml:space="preserve">» </w:t>
      </w:r>
      <w:r w:rsidR="002A17CF">
        <w:rPr>
          <w:rFonts w:ascii="Times New Roman" w:hAnsi="Times New Roman" w:cs="Times New Roman"/>
          <w:sz w:val="24"/>
          <w:szCs w:val="24"/>
        </w:rPr>
        <w:t xml:space="preserve">и </w:t>
      </w:r>
      <w:r w:rsidR="00FC7A19">
        <w:rPr>
          <w:rFonts w:ascii="Times New Roman" w:hAnsi="Times New Roman" w:cs="Times New Roman"/>
          <w:sz w:val="24"/>
          <w:szCs w:val="24"/>
        </w:rPr>
        <w:t>МУП</w:t>
      </w:r>
      <w:r w:rsidR="00470B86" w:rsidRPr="00470B86">
        <w:rPr>
          <w:rFonts w:ascii="Times New Roman" w:hAnsi="Times New Roman" w:cs="Times New Roman"/>
          <w:sz w:val="24"/>
          <w:szCs w:val="24"/>
        </w:rPr>
        <w:t xml:space="preserve"> </w:t>
      </w:r>
      <w:r w:rsidR="00FC7A19">
        <w:rPr>
          <w:rFonts w:ascii="Times New Roman" w:hAnsi="Times New Roman" w:cs="Times New Roman"/>
          <w:sz w:val="24"/>
          <w:szCs w:val="24"/>
        </w:rPr>
        <w:t>«Коммунальные сети</w:t>
      </w:r>
      <w:r w:rsidR="00470B86" w:rsidRPr="00470B86">
        <w:rPr>
          <w:rFonts w:ascii="Times New Roman" w:hAnsi="Times New Roman" w:cs="Times New Roman"/>
          <w:sz w:val="24"/>
          <w:szCs w:val="24"/>
        </w:rPr>
        <w:t>»</w:t>
      </w:r>
      <w:r w:rsidR="00237C79">
        <w:rPr>
          <w:rFonts w:ascii="Times New Roman" w:hAnsi="Times New Roman" w:cs="Times New Roman"/>
          <w:sz w:val="24"/>
          <w:szCs w:val="24"/>
        </w:rPr>
        <w:t xml:space="preserve">, </w:t>
      </w:r>
      <w:r w:rsidRPr="00594797">
        <w:rPr>
          <w:rFonts w:ascii="Times New Roman" w:hAnsi="Times New Roman" w:cs="Times New Roman"/>
          <w:sz w:val="24"/>
          <w:szCs w:val="24"/>
        </w:rPr>
        <w:t>приведён в таблиц</w:t>
      </w:r>
      <w:r w:rsidR="00237C79">
        <w:rPr>
          <w:rFonts w:ascii="Times New Roman" w:hAnsi="Times New Roman" w:cs="Times New Roman"/>
          <w:sz w:val="24"/>
          <w:szCs w:val="24"/>
        </w:rPr>
        <w:t>е</w:t>
      </w:r>
      <w:r w:rsidRPr="00594797">
        <w:rPr>
          <w:rFonts w:ascii="Times New Roman" w:hAnsi="Times New Roman" w:cs="Times New Roman"/>
          <w:sz w:val="24"/>
          <w:szCs w:val="24"/>
        </w:rPr>
        <w:t xml:space="preserve"> </w:t>
      </w:r>
      <w:r w:rsidR="00237C79">
        <w:rPr>
          <w:rFonts w:ascii="Times New Roman" w:hAnsi="Times New Roman" w:cs="Times New Roman"/>
          <w:sz w:val="24"/>
          <w:szCs w:val="24"/>
        </w:rPr>
        <w:t>4.4-1.</w:t>
      </w:r>
    </w:p>
    <w:p w:rsidR="00921014" w:rsidRDefault="00921014" w:rsidP="0066107D">
      <w:pPr>
        <w:spacing w:line="240" w:lineRule="auto"/>
        <w:jc w:val="both"/>
        <w:rPr>
          <w:rFonts w:ascii="Times New Roman" w:hAnsi="Times New Roman" w:cs="Times New Roman"/>
          <w:b/>
          <w:sz w:val="24"/>
          <w:szCs w:val="24"/>
        </w:rPr>
        <w:sectPr w:rsidR="00921014" w:rsidSect="00980E75">
          <w:pgSz w:w="11906" w:h="16838"/>
          <w:pgMar w:top="1134" w:right="850" w:bottom="1134" w:left="1418" w:header="708" w:footer="708" w:gutter="0"/>
          <w:cols w:space="708"/>
          <w:docGrid w:linePitch="360"/>
        </w:sectPr>
      </w:pPr>
    </w:p>
    <w:p w:rsidR="00A3128F" w:rsidRDefault="0021057F" w:rsidP="0021057F">
      <w:pPr>
        <w:spacing w:line="240" w:lineRule="auto"/>
        <w:ind w:firstLine="567"/>
        <w:jc w:val="both"/>
        <w:rPr>
          <w:rFonts w:ascii="Times New Roman" w:hAnsi="Times New Roman" w:cs="Times New Roman"/>
          <w:b/>
          <w:sz w:val="24"/>
          <w:szCs w:val="24"/>
          <w:lang w:eastAsia="ru-RU"/>
        </w:rPr>
      </w:pPr>
      <w:r w:rsidRPr="0021057F">
        <w:rPr>
          <w:rFonts w:ascii="Times New Roman" w:hAnsi="Times New Roman" w:cs="Times New Roman"/>
          <w:b/>
          <w:sz w:val="24"/>
          <w:szCs w:val="24"/>
        </w:rPr>
        <w:lastRenderedPageBreak/>
        <w:t>Таблица 4.4</w:t>
      </w:r>
      <w:r w:rsidRPr="00C32CA5">
        <w:rPr>
          <w:rFonts w:ascii="Times New Roman" w:hAnsi="Times New Roman" w:cs="Times New Roman"/>
          <w:b/>
          <w:sz w:val="24"/>
          <w:szCs w:val="24"/>
        </w:rPr>
        <w:t xml:space="preserve">-1 </w:t>
      </w:r>
      <w:r w:rsidR="00C32CA5" w:rsidRPr="00C32CA5">
        <w:rPr>
          <w:rFonts w:ascii="Times New Roman" w:hAnsi="Times New Roman" w:cs="Times New Roman"/>
          <w:b/>
          <w:sz w:val="24"/>
          <w:szCs w:val="24"/>
          <w:lang w:eastAsia="ru-RU"/>
        </w:rPr>
        <w:t>Состав группы проектов № 2</w:t>
      </w:r>
    </w:p>
    <w:tbl>
      <w:tblPr>
        <w:tblW w:w="0" w:type="auto"/>
        <w:tblInd w:w="-5" w:type="dxa"/>
        <w:tblLook w:val="04A0" w:firstRow="1" w:lastRow="0" w:firstColumn="1" w:lastColumn="0" w:noHBand="0" w:noVBand="1"/>
      </w:tblPr>
      <w:tblGrid>
        <w:gridCol w:w="410"/>
        <w:gridCol w:w="1163"/>
        <w:gridCol w:w="1265"/>
        <w:gridCol w:w="1542"/>
        <w:gridCol w:w="1210"/>
        <w:gridCol w:w="1216"/>
        <w:gridCol w:w="881"/>
        <w:gridCol w:w="897"/>
        <w:gridCol w:w="928"/>
        <w:gridCol w:w="1100"/>
        <w:gridCol w:w="962"/>
        <w:gridCol w:w="1067"/>
        <w:gridCol w:w="962"/>
        <w:gridCol w:w="962"/>
      </w:tblGrid>
      <w:tr w:rsidR="00B6021F" w:rsidRPr="00B6021F" w:rsidTr="00B6021F">
        <w:trPr>
          <w:trHeight w:val="153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Участок</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Принадлежность к источнику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Наименование компании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Перспективный диаметр,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Протяжённость,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Тип прокладки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Стоимость без дефлятора,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Дата реализации ПИР и ПСД, год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Дата реализации СМР и закупки оборудования, год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Стоимость ПИР и ПСД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Стоимость оборудования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Стоимость СМР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ИТОГО стоимость на дату реализации, млн. руб.</w:t>
            </w:r>
          </w:p>
        </w:tc>
      </w:tr>
      <w:tr w:rsidR="00B6021F" w:rsidRPr="00B6021F" w:rsidTr="00B6021F">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бескамерная врезка 1-13- РАЗ.035с - МКД в кв. «Металлист» д. 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0,72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2,56</w:t>
            </w:r>
          </w:p>
        </w:tc>
      </w:tr>
      <w:tr w:rsidR="00B6021F" w:rsidRPr="00B6021F" w:rsidTr="00B6021F">
        <w:trPr>
          <w:trHeight w:val="12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1-02-ТК.083 - МКД в кв. Молодежный, 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Отопительная котельная мощностью 2,0 МВт для теплоснабжения новых потребителей в кв. Молодежный</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АО «Специализированный застройщик Трест Уралавтострой»</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1,87</w:t>
            </w:r>
          </w:p>
        </w:tc>
      </w:tr>
      <w:tr w:rsidR="00B6021F" w:rsidRPr="00B6021F" w:rsidTr="00B6021F">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Строительство тепловых сетей для подключеиия перспективных потребителей от новой котельной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котельная для теплоснабжения мкр. Южный</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Неопределенная ТСО</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0,032-0,219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450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19,14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8,24</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29,38</w:t>
            </w:r>
          </w:p>
        </w:tc>
      </w:tr>
      <w:tr w:rsidR="00B6021F" w:rsidRPr="00B6021F" w:rsidTr="00B6021F">
        <w:trPr>
          <w:trHeight w:val="1275"/>
        </w:trPr>
        <w:tc>
          <w:tcPr>
            <w:tcW w:w="0" w:type="auto"/>
            <w:tcBorders>
              <w:top w:val="nil"/>
              <w:left w:val="single" w:sz="4" w:space="0" w:color="auto"/>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lastRenderedPageBreak/>
              <w:t>4</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Строительство тепловых сетей для подключеиия перспективных потребителей от новой котельной для теплоснабжения мкр. севернее существующего кв. Березовая роща</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котельная для теплоснабжения мкр. севернее существующего кв. Березовая роща</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Неопределенная ТСО</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0,032-0,159</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550</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8,4</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2030</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2031</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1,04</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9,94</w:t>
            </w:r>
          </w:p>
        </w:tc>
        <w:tc>
          <w:tcPr>
            <w:tcW w:w="0" w:type="auto"/>
            <w:tcBorders>
              <w:top w:val="nil"/>
              <w:left w:val="nil"/>
              <w:bottom w:val="nil"/>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4,28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15,26</w:t>
            </w:r>
          </w:p>
        </w:tc>
      </w:tr>
      <w:tr w:rsidR="00B6021F" w:rsidRPr="00B6021F" w:rsidTr="00B6021F">
        <w:trPr>
          <w:trHeight w:val="255"/>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Итого</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1103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28,4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3,33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31,97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13,77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49,07</w:t>
            </w:r>
          </w:p>
        </w:tc>
      </w:tr>
      <w:tr w:rsidR="00B6021F" w:rsidRPr="00B6021F" w:rsidTr="00B6021F">
        <w:trPr>
          <w:trHeight w:val="255"/>
        </w:trPr>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w:t>
            </w: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color w:val="000000"/>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nil"/>
              <w:right w:val="nil"/>
            </w:tcBorders>
            <w:shd w:val="clear" w:color="auto" w:fill="auto"/>
            <w:noWrap/>
            <w:vAlign w:val="bottom"/>
            <w:hideMark/>
          </w:tcPr>
          <w:p w:rsidR="00B6021F" w:rsidRPr="00B6021F" w:rsidRDefault="00B6021F" w:rsidP="00B6021F">
            <w:pPr>
              <w:spacing w:after="0" w:line="240" w:lineRule="auto"/>
              <w:rPr>
                <w:rFonts w:ascii="Times New Roman" w:eastAsia="Times New Roman" w:hAnsi="Times New Roman" w:cs="Times New Roman"/>
                <w:sz w:val="18"/>
                <w:szCs w:val="18"/>
                <w:lang w:eastAsia="ru-RU"/>
              </w:rPr>
            </w:pPr>
          </w:p>
        </w:tc>
      </w:tr>
    </w:tbl>
    <w:p w:rsidR="00AE3076" w:rsidRPr="0021057F" w:rsidRDefault="00AE3076" w:rsidP="0021057F">
      <w:pPr>
        <w:spacing w:line="240" w:lineRule="auto"/>
        <w:ind w:firstLine="567"/>
        <w:jc w:val="both"/>
        <w:rPr>
          <w:rFonts w:ascii="Times New Roman" w:hAnsi="Times New Roman" w:cs="Times New Roman"/>
          <w:b/>
          <w:sz w:val="24"/>
          <w:szCs w:val="24"/>
        </w:rPr>
      </w:pPr>
    </w:p>
    <w:p w:rsidR="00921014" w:rsidRDefault="00921014" w:rsidP="0021057F">
      <w:pPr>
        <w:spacing w:line="240" w:lineRule="auto"/>
        <w:ind w:firstLine="567"/>
        <w:jc w:val="both"/>
        <w:rPr>
          <w:rFonts w:ascii="Times New Roman" w:hAnsi="Times New Roman" w:cs="Times New Roman"/>
          <w:b/>
          <w:sz w:val="24"/>
          <w:szCs w:val="24"/>
        </w:rPr>
        <w:sectPr w:rsidR="00921014" w:rsidSect="00470B86">
          <w:pgSz w:w="16838" w:h="11906" w:orient="landscape" w:code="9"/>
          <w:pgMar w:top="1418" w:right="1134" w:bottom="850" w:left="1134" w:header="708" w:footer="708" w:gutter="0"/>
          <w:cols w:space="708"/>
          <w:docGrid w:linePitch="360"/>
        </w:sectPr>
      </w:pPr>
    </w:p>
    <w:p w:rsidR="00980E75" w:rsidRPr="00980E75" w:rsidRDefault="00980E75" w:rsidP="00065085">
      <w:pPr>
        <w:pStyle w:val="1110"/>
        <w:numPr>
          <w:ilvl w:val="2"/>
          <w:numId w:val="1"/>
        </w:numPr>
        <w:jc w:val="left"/>
      </w:pPr>
      <w:bookmarkStart w:id="27" w:name="_Toc451510124"/>
      <w:bookmarkStart w:id="28" w:name="_Toc18303787"/>
      <w:r w:rsidRPr="00980E75">
        <w:lastRenderedPageBreak/>
        <w:t>Капитальные затраты группы проектов №2</w:t>
      </w:r>
      <w:bookmarkEnd w:id="27"/>
      <w:bookmarkEnd w:id="28"/>
    </w:p>
    <w:p w:rsidR="00980E75" w:rsidRPr="00980E75" w:rsidRDefault="00980E75" w:rsidP="009D61AE">
      <w:pPr>
        <w:spacing w:after="0" w:line="240" w:lineRule="auto"/>
        <w:ind w:firstLine="567"/>
        <w:jc w:val="both"/>
        <w:rPr>
          <w:rFonts w:ascii="Times New Roman" w:hAnsi="Times New Roman" w:cs="Times New Roman"/>
          <w:sz w:val="24"/>
          <w:szCs w:val="24"/>
          <w:lang w:eastAsia="ru-RU"/>
        </w:rPr>
      </w:pPr>
      <w:r w:rsidRPr="00980E75">
        <w:rPr>
          <w:rFonts w:ascii="Times New Roman" w:hAnsi="Times New Roman" w:cs="Times New Roman"/>
          <w:sz w:val="24"/>
          <w:szCs w:val="24"/>
          <w:lang w:eastAsia="ru-RU"/>
        </w:rPr>
        <w:t>В настоящем разделе приведены результаты оценки финансовых потребностей для рекомендуемого варианта.</w:t>
      </w:r>
    </w:p>
    <w:p w:rsidR="00980E75" w:rsidRPr="00980E75" w:rsidRDefault="00980E75" w:rsidP="009D61AE">
      <w:pPr>
        <w:spacing w:after="0" w:line="240" w:lineRule="auto"/>
        <w:ind w:firstLine="567"/>
        <w:jc w:val="both"/>
        <w:rPr>
          <w:rFonts w:ascii="Times New Roman" w:hAnsi="Times New Roman" w:cs="Times New Roman"/>
          <w:sz w:val="24"/>
          <w:szCs w:val="24"/>
          <w:lang w:eastAsia="ru-RU"/>
        </w:rPr>
      </w:pPr>
      <w:r w:rsidRPr="00980E75">
        <w:rPr>
          <w:rFonts w:ascii="Times New Roman" w:hAnsi="Times New Roman" w:cs="Times New Roman"/>
          <w:sz w:val="24"/>
          <w:szCs w:val="24"/>
          <w:lang w:eastAsia="ru-RU"/>
        </w:rPr>
        <w:t xml:space="preserve">Капитальные вложения в реализацию группы проектов №2 приведены в таблицах </w:t>
      </w:r>
      <w:r w:rsidR="00921014">
        <w:rPr>
          <w:rFonts w:ascii="Times New Roman" w:hAnsi="Times New Roman" w:cs="Times New Roman"/>
          <w:sz w:val="24"/>
          <w:szCs w:val="24"/>
          <w:lang w:eastAsia="ru-RU"/>
        </w:rPr>
        <w:t>4.4.1-1.</w:t>
      </w:r>
    </w:p>
    <w:p w:rsidR="00980E75" w:rsidRDefault="00980E75" w:rsidP="009D61AE">
      <w:pPr>
        <w:spacing w:after="0" w:line="240" w:lineRule="auto"/>
        <w:ind w:firstLine="567"/>
        <w:jc w:val="both"/>
        <w:rPr>
          <w:rFonts w:ascii="Times New Roman" w:hAnsi="Times New Roman" w:cs="Times New Roman"/>
          <w:sz w:val="24"/>
          <w:szCs w:val="24"/>
          <w:lang w:eastAsia="ru-RU"/>
        </w:rPr>
      </w:pPr>
      <w:r w:rsidRPr="00980E75">
        <w:rPr>
          <w:rFonts w:ascii="Times New Roman" w:hAnsi="Times New Roman" w:cs="Times New Roman"/>
          <w:sz w:val="24"/>
          <w:szCs w:val="24"/>
          <w:lang w:eastAsia="ru-RU"/>
        </w:rPr>
        <w:t>Необходимые затраты на реализацию мероприятий представлены в разрезе теплоснабжающих организаций, а также в разрезе зон действия источников комбинированной выработки тепловой и электрической энергии и муниципальных и ведомственных к</w:t>
      </w:r>
      <w:r w:rsidR="00C32CA5">
        <w:rPr>
          <w:rFonts w:ascii="Times New Roman" w:hAnsi="Times New Roman" w:cs="Times New Roman"/>
          <w:sz w:val="24"/>
          <w:szCs w:val="24"/>
          <w:lang w:eastAsia="ru-RU"/>
        </w:rPr>
        <w:t>отельных.</w:t>
      </w:r>
    </w:p>
    <w:p w:rsidR="00C32CA5" w:rsidRPr="00C32CA5" w:rsidRDefault="00C32CA5" w:rsidP="009D61AE">
      <w:pPr>
        <w:spacing w:line="240" w:lineRule="auto"/>
        <w:ind w:firstLine="567"/>
        <w:jc w:val="both"/>
        <w:rPr>
          <w:rFonts w:ascii="Times New Roman" w:hAnsi="Times New Roman" w:cs="Times New Roman"/>
          <w:sz w:val="24"/>
          <w:szCs w:val="24"/>
          <w:lang w:eastAsia="ru-RU"/>
        </w:rPr>
        <w:sectPr w:rsidR="00C32CA5" w:rsidRPr="00C32CA5" w:rsidSect="00980E75">
          <w:pgSz w:w="11906" w:h="16838"/>
          <w:pgMar w:top="1134" w:right="850" w:bottom="1134" w:left="1418" w:header="708" w:footer="708" w:gutter="0"/>
          <w:cols w:space="708"/>
          <w:docGrid w:linePitch="360"/>
        </w:sectPr>
      </w:pPr>
      <w:r w:rsidRPr="00C32CA5">
        <w:rPr>
          <w:rFonts w:ascii="Times New Roman" w:hAnsi="Times New Roman" w:cs="Times New Roman"/>
          <w:sz w:val="24"/>
          <w:szCs w:val="24"/>
          <w:lang w:eastAsia="ru-RU"/>
        </w:rPr>
        <w:t xml:space="preserve">Сводные капитальные затраты данной группы проектов с учётом индексов-дефляторов </w:t>
      </w:r>
      <w:r w:rsidRPr="001E663B">
        <w:rPr>
          <w:rFonts w:ascii="Times New Roman" w:hAnsi="Times New Roman" w:cs="Times New Roman"/>
          <w:sz w:val="24"/>
          <w:szCs w:val="24"/>
          <w:lang w:eastAsia="ru-RU"/>
        </w:rPr>
        <w:t xml:space="preserve">составят </w:t>
      </w:r>
      <w:r w:rsidR="00B6021F">
        <w:rPr>
          <w:rFonts w:ascii="Times New Roman" w:hAnsi="Times New Roman" w:cs="Times New Roman"/>
          <w:sz w:val="24"/>
          <w:szCs w:val="24"/>
          <w:lang w:eastAsia="ru-RU"/>
        </w:rPr>
        <w:t>49,06</w:t>
      </w:r>
      <w:r w:rsidRPr="001E663B">
        <w:rPr>
          <w:rFonts w:ascii="Times New Roman" w:hAnsi="Times New Roman" w:cs="Times New Roman"/>
          <w:sz w:val="24"/>
          <w:szCs w:val="24"/>
          <w:lang w:eastAsia="ru-RU"/>
        </w:rPr>
        <w:t xml:space="preserve"> млн. руб. Проекты</w:t>
      </w:r>
      <w:r w:rsidRPr="00C32CA5">
        <w:rPr>
          <w:rFonts w:ascii="Times New Roman" w:hAnsi="Times New Roman" w:cs="Times New Roman"/>
          <w:sz w:val="24"/>
          <w:szCs w:val="24"/>
          <w:lang w:eastAsia="ru-RU"/>
        </w:rPr>
        <w:t xml:space="preserve"> должны быть реализованы в течение 201</w:t>
      </w:r>
      <w:r w:rsidR="00A72D8C">
        <w:rPr>
          <w:rFonts w:ascii="Times New Roman" w:hAnsi="Times New Roman" w:cs="Times New Roman"/>
          <w:sz w:val="24"/>
          <w:szCs w:val="24"/>
          <w:lang w:eastAsia="ru-RU"/>
        </w:rPr>
        <w:t>9</w:t>
      </w:r>
      <w:r w:rsidRPr="00C32CA5">
        <w:rPr>
          <w:rFonts w:ascii="Times New Roman" w:hAnsi="Times New Roman" w:cs="Times New Roman"/>
          <w:sz w:val="24"/>
          <w:szCs w:val="24"/>
          <w:lang w:eastAsia="ru-RU"/>
        </w:rPr>
        <w:t xml:space="preserve"> - 203</w:t>
      </w:r>
      <w:r w:rsidR="0010294F">
        <w:rPr>
          <w:rFonts w:ascii="Times New Roman" w:hAnsi="Times New Roman" w:cs="Times New Roman"/>
          <w:sz w:val="24"/>
          <w:szCs w:val="24"/>
          <w:lang w:eastAsia="ru-RU"/>
        </w:rPr>
        <w:t>3</w:t>
      </w:r>
      <w:r w:rsidRPr="00C32CA5">
        <w:rPr>
          <w:rFonts w:ascii="Times New Roman" w:hAnsi="Times New Roman" w:cs="Times New Roman"/>
          <w:sz w:val="24"/>
          <w:szCs w:val="24"/>
          <w:lang w:eastAsia="ru-RU"/>
        </w:rPr>
        <w:t xml:space="preserve"> гг</w:t>
      </w:r>
      <w:r>
        <w:rPr>
          <w:rFonts w:ascii="Times New Roman" w:hAnsi="Times New Roman" w:cs="Times New Roman"/>
          <w:sz w:val="24"/>
          <w:szCs w:val="24"/>
          <w:lang w:eastAsia="ru-RU"/>
        </w:rPr>
        <w:t>.</w:t>
      </w:r>
    </w:p>
    <w:p w:rsidR="00FB1E4F" w:rsidRDefault="00921014" w:rsidP="00921014">
      <w:pPr>
        <w:spacing w:line="240" w:lineRule="auto"/>
        <w:ind w:firstLine="567"/>
        <w:jc w:val="both"/>
        <w:rPr>
          <w:rFonts w:ascii="Times New Roman" w:hAnsi="Times New Roman" w:cs="Times New Roman"/>
          <w:b/>
          <w:sz w:val="24"/>
          <w:szCs w:val="24"/>
          <w:lang w:eastAsia="ru-RU"/>
        </w:rPr>
      </w:pPr>
      <w:r w:rsidRPr="00921014">
        <w:rPr>
          <w:rFonts w:ascii="Times New Roman" w:hAnsi="Times New Roman" w:cs="Times New Roman"/>
          <w:b/>
        </w:rPr>
        <w:lastRenderedPageBreak/>
        <w:t xml:space="preserve">Таблица 4.4.1-1 </w:t>
      </w:r>
      <w:r w:rsidRPr="00921014">
        <w:rPr>
          <w:rFonts w:ascii="Times New Roman" w:hAnsi="Times New Roman" w:cs="Times New Roman"/>
          <w:b/>
          <w:sz w:val="24"/>
          <w:szCs w:val="24"/>
          <w:lang w:eastAsia="ru-RU"/>
        </w:rPr>
        <w:t>Капитальные вложения в реализацию группы проектов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002"/>
        <w:gridCol w:w="616"/>
        <w:gridCol w:w="616"/>
        <w:gridCol w:w="616"/>
        <w:gridCol w:w="616"/>
        <w:gridCol w:w="616"/>
        <w:gridCol w:w="616"/>
        <w:gridCol w:w="616"/>
        <w:gridCol w:w="616"/>
        <w:gridCol w:w="616"/>
        <w:gridCol w:w="616"/>
        <w:gridCol w:w="616"/>
        <w:gridCol w:w="616"/>
        <w:gridCol w:w="616"/>
        <w:gridCol w:w="616"/>
        <w:gridCol w:w="616"/>
        <w:gridCol w:w="997"/>
      </w:tblGrid>
      <w:tr w:rsidR="00B6021F" w:rsidRPr="00B6021F" w:rsidTr="00B6021F">
        <w:trPr>
          <w:trHeight w:val="20"/>
          <w:tblHeader/>
        </w:trPr>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2024</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2025</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2026</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2027</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2028</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2019 - 2033</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ПИР и ПСД</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0,3</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3,33</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Оборудование</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2,9</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29,1</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31,96</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12,5</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13,77</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капитальные затраты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0,3</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4,1</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41,6</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49,06</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Непредвиденные расходы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НДС</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смета проекта</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0,3</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4,1</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41,6</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49,06</w:t>
            </w:r>
          </w:p>
        </w:tc>
      </w:tr>
      <w:tr w:rsidR="00B6021F" w:rsidRPr="00B6021F" w:rsidTr="00B6021F">
        <w:trPr>
          <w:trHeight w:val="20"/>
        </w:trPr>
        <w:tc>
          <w:tcPr>
            <w:tcW w:w="0" w:type="auto"/>
            <w:gridSpan w:val="18"/>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ООО «Златсеть»</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2024</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2025</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2026</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2027</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2028</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2019 - 2033</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ПИР и ПСД</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Оборудование</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капитальные затраты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Непредвиденные расходы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НДС</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смета проекта</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gridSpan w:val="18"/>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МУП «Коммунальные сети»</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2024</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2025</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2026</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2027</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2028</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2019 - 2033</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ПИР и ПСД</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0,2</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0,17</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Оборудование</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1,7</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1,67</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0,7</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0,72</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капитальные затраты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0,2</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2,4</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2,55</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Непредвиденные расходы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НДС</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смета проекта</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0,2</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2,4</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2,55</w:t>
            </w:r>
          </w:p>
        </w:tc>
      </w:tr>
      <w:tr w:rsidR="00B6021F" w:rsidRPr="00B6021F" w:rsidTr="00B6021F">
        <w:trPr>
          <w:trHeight w:val="20"/>
        </w:trPr>
        <w:tc>
          <w:tcPr>
            <w:tcW w:w="0" w:type="auto"/>
            <w:gridSpan w:val="18"/>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АО «Специализированный застройщик Трест Уралавтострой»</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2024</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2025</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2026</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2027</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2028</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2019 - 2033</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ПИР и ПСД</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0,1</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0,12</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lastRenderedPageBreak/>
              <w:t>Оборудование</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1,22</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0,5</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0,53</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капитальные затраты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0,1</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1,7</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1,87</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Непредвиденные расходы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НДС</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смета проекта</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0,1</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1,7</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1,87</w:t>
            </w:r>
          </w:p>
        </w:tc>
      </w:tr>
      <w:tr w:rsidR="00B6021F" w:rsidRPr="00B6021F" w:rsidTr="00B6021F">
        <w:trPr>
          <w:trHeight w:val="20"/>
        </w:trPr>
        <w:tc>
          <w:tcPr>
            <w:tcW w:w="0" w:type="auto"/>
            <w:gridSpan w:val="18"/>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Неопределенная ТСО</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2024</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2025</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2026</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2027</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2028</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2029</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2030</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2031</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2032</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2033</w:t>
            </w:r>
          </w:p>
        </w:tc>
        <w:tc>
          <w:tcPr>
            <w:tcW w:w="0" w:type="auto"/>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2019 - 2033</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ПИР и ПСД</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3,04</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Оборудование</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29,1</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29,08</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12,5</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12,53</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капитальные затраты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41,6</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44,64</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Непредвиденные расходы</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НДС</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смета проекта</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41,6</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44,64</w:t>
            </w:r>
          </w:p>
        </w:tc>
      </w:tr>
    </w:tbl>
    <w:p w:rsidR="0010294F" w:rsidRDefault="0010294F" w:rsidP="00DD2E78">
      <w:pPr>
        <w:rPr>
          <w:rFonts w:ascii="Times New Roman" w:hAnsi="Times New Roman" w:cs="Times New Roman"/>
          <w:sz w:val="20"/>
          <w:szCs w:val="20"/>
        </w:rPr>
        <w:sectPr w:rsidR="0010294F" w:rsidSect="00470B86">
          <w:pgSz w:w="16838" w:h="11906" w:orient="landscape" w:code="9"/>
          <w:pgMar w:top="1701" w:right="1134" w:bottom="850" w:left="1134" w:header="708" w:footer="708" w:gutter="0"/>
          <w:cols w:space="708"/>
          <w:docGrid w:linePitch="360"/>
        </w:sectPr>
      </w:pPr>
    </w:p>
    <w:p w:rsidR="00C32CA5" w:rsidRPr="00C32CA5" w:rsidRDefault="00C32CA5" w:rsidP="00065085">
      <w:pPr>
        <w:pStyle w:val="110"/>
        <w:numPr>
          <w:ilvl w:val="1"/>
          <w:numId w:val="1"/>
        </w:numPr>
      </w:pPr>
      <w:bookmarkStart w:id="29" w:name="_Toc451510125"/>
      <w:bookmarkStart w:id="30" w:name="_Toc18303788"/>
      <w:r w:rsidRPr="00C32CA5">
        <w:lastRenderedPageBreak/>
        <w:t>Реконструкция тепловых сетей с увеличением диаметра трубопроводов для обеспечения перспективных приростов тепловой нагрузки</w:t>
      </w:r>
      <w:bookmarkEnd w:id="29"/>
      <w:bookmarkEnd w:id="30"/>
    </w:p>
    <w:p w:rsidR="0010294F" w:rsidRDefault="0010294F" w:rsidP="009D61AE">
      <w:pPr>
        <w:spacing w:after="0" w:line="240" w:lineRule="auto"/>
        <w:ind w:firstLine="567"/>
        <w:jc w:val="both"/>
        <w:rPr>
          <w:rFonts w:ascii="Times New Roman" w:hAnsi="Times New Roman" w:cs="Times New Roman"/>
          <w:spacing w:val="-1"/>
          <w:sz w:val="24"/>
          <w:szCs w:val="24"/>
        </w:rPr>
      </w:pPr>
      <w:r w:rsidRPr="0010294F">
        <w:rPr>
          <w:rFonts w:ascii="Times New Roman" w:hAnsi="Times New Roman" w:cs="Times New Roman"/>
          <w:spacing w:val="-1"/>
          <w:sz w:val="24"/>
          <w:szCs w:val="24"/>
        </w:rPr>
        <w:t>Реконструкция</w:t>
      </w:r>
      <w:r w:rsidRPr="0010294F">
        <w:rPr>
          <w:rFonts w:ascii="Times New Roman" w:hAnsi="Times New Roman" w:cs="Times New Roman"/>
          <w:spacing w:val="33"/>
          <w:sz w:val="24"/>
          <w:szCs w:val="24"/>
        </w:rPr>
        <w:t xml:space="preserve"> </w:t>
      </w:r>
      <w:r w:rsidRPr="0010294F">
        <w:rPr>
          <w:rFonts w:ascii="Times New Roman" w:hAnsi="Times New Roman" w:cs="Times New Roman"/>
          <w:spacing w:val="-1"/>
          <w:sz w:val="24"/>
          <w:szCs w:val="24"/>
        </w:rPr>
        <w:t>тепловых</w:t>
      </w:r>
      <w:r w:rsidRPr="0010294F">
        <w:rPr>
          <w:rFonts w:ascii="Times New Roman" w:hAnsi="Times New Roman" w:cs="Times New Roman"/>
          <w:spacing w:val="33"/>
          <w:sz w:val="24"/>
          <w:szCs w:val="24"/>
        </w:rPr>
        <w:t xml:space="preserve"> </w:t>
      </w:r>
      <w:r w:rsidRPr="0010294F">
        <w:rPr>
          <w:rFonts w:ascii="Times New Roman" w:hAnsi="Times New Roman" w:cs="Times New Roman"/>
          <w:spacing w:val="-1"/>
          <w:sz w:val="24"/>
          <w:szCs w:val="24"/>
        </w:rPr>
        <w:t>сетей</w:t>
      </w:r>
      <w:r w:rsidRPr="0010294F">
        <w:rPr>
          <w:rFonts w:ascii="Times New Roman" w:hAnsi="Times New Roman" w:cs="Times New Roman"/>
          <w:spacing w:val="33"/>
          <w:sz w:val="24"/>
          <w:szCs w:val="24"/>
        </w:rPr>
        <w:t xml:space="preserve"> </w:t>
      </w:r>
      <w:r w:rsidRPr="0010294F">
        <w:rPr>
          <w:rFonts w:ascii="Times New Roman" w:hAnsi="Times New Roman" w:cs="Times New Roman"/>
          <w:sz w:val="24"/>
          <w:szCs w:val="24"/>
        </w:rPr>
        <w:t>с</w:t>
      </w:r>
      <w:r w:rsidRPr="0010294F">
        <w:rPr>
          <w:rFonts w:ascii="Times New Roman" w:hAnsi="Times New Roman" w:cs="Times New Roman"/>
          <w:spacing w:val="33"/>
          <w:sz w:val="24"/>
          <w:szCs w:val="24"/>
        </w:rPr>
        <w:t xml:space="preserve"> </w:t>
      </w:r>
      <w:r w:rsidRPr="0010294F">
        <w:rPr>
          <w:rFonts w:ascii="Times New Roman" w:hAnsi="Times New Roman" w:cs="Times New Roman"/>
          <w:spacing w:val="-1"/>
          <w:sz w:val="24"/>
          <w:szCs w:val="24"/>
        </w:rPr>
        <w:t>увеличением</w:t>
      </w:r>
      <w:r w:rsidRPr="0010294F">
        <w:rPr>
          <w:rFonts w:ascii="Times New Roman" w:hAnsi="Times New Roman" w:cs="Times New Roman"/>
          <w:spacing w:val="32"/>
          <w:sz w:val="24"/>
          <w:szCs w:val="24"/>
        </w:rPr>
        <w:t xml:space="preserve"> </w:t>
      </w:r>
      <w:r w:rsidRPr="0010294F">
        <w:rPr>
          <w:rFonts w:ascii="Times New Roman" w:hAnsi="Times New Roman" w:cs="Times New Roman"/>
          <w:spacing w:val="-1"/>
          <w:sz w:val="24"/>
          <w:szCs w:val="24"/>
        </w:rPr>
        <w:t>диаметра</w:t>
      </w:r>
      <w:r w:rsidRPr="0010294F">
        <w:rPr>
          <w:rFonts w:ascii="Times New Roman" w:hAnsi="Times New Roman" w:cs="Times New Roman"/>
          <w:spacing w:val="33"/>
          <w:sz w:val="24"/>
          <w:szCs w:val="24"/>
        </w:rPr>
        <w:t xml:space="preserve"> </w:t>
      </w:r>
      <w:r w:rsidRPr="0010294F">
        <w:rPr>
          <w:rFonts w:ascii="Times New Roman" w:hAnsi="Times New Roman" w:cs="Times New Roman"/>
          <w:spacing w:val="-2"/>
          <w:sz w:val="24"/>
          <w:szCs w:val="24"/>
        </w:rPr>
        <w:t>трубопроводов</w:t>
      </w:r>
      <w:r w:rsidRPr="0010294F">
        <w:rPr>
          <w:rFonts w:ascii="Times New Roman" w:hAnsi="Times New Roman" w:cs="Times New Roman"/>
          <w:spacing w:val="59"/>
          <w:sz w:val="24"/>
          <w:szCs w:val="24"/>
        </w:rPr>
        <w:t xml:space="preserve"> </w:t>
      </w:r>
      <w:r w:rsidRPr="0010294F">
        <w:rPr>
          <w:rFonts w:ascii="Times New Roman" w:hAnsi="Times New Roman" w:cs="Times New Roman"/>
          <w:spacing w:val="-1"/>
          <w:sz w:val="24"/>
          <w:szCs w:val="24"/>
        </w:rPr>
        <w:t>для</w:t>
      </w:r>
      <w:r w:rsidRPr="0010294F">
        <w:rPr>
          <w:rFonts w:ascii="Times New Roman" w:hAnsi="Times New Roman" w:cs="Times New Roman"/>
          <w:sz w:val="24"/>
          <w:szCs w:val="24"/>
        </w:rPr>
        <w:t xml:space="preserve"> </w:t>
      </w:r>
      <w:r w:rsidRPr="0010294F">
        <w:rPr>
          <w:rFonts w:ascii="Times New Roman" w:hAnsi="Times New Roman" w:cs="Times New Roman"/>
          <w:spacing w:val="-1"/>
          <w:sz w:val="24"/>
          <w:szCs w:val="24"/>
        </w:rPr>
        <w:t>обеспечения</w:t>
      </w:r>
      <w:r w:rsidRPr="0010294F">
        <w:rPr>
          <w:rFonts w:ascii="Times New Roman" w:hAnsi="Times New Roman" w:cs="Times New Roman"/>
          <w:sz w:val="24"/>
          <w:szCs w:val="24"/>
        </w:rPr>
        <w:t xml:space="preserve"> </w:t>
      </w:r>
      <w:r w:rsidRPr="0010294F">
        <w:rPr>
          <w:rFonts w:ascii="Times New Roman" w:hAnsi="Times New Roman" w:cs="Times New Roman"/>
          <w:spacing w:val="-1"/>
          <w:sz w:val="24"/>
          <w:szCs w:val="24"/>
        </w:rPr>
        <w:t>перспективных</w:t>
      </w:r>
      <w:r w:rsidRPr="0010294F">
        <w:rPr>
          <w:rFonts w:ascii="Times New Roman" w:hAnsi="Times New Roman" w:cs="Times New Roman"/>
          <w:spacing w:val="-3"/>
          <w:sz w:val="24"/>
          <w:szCs w:val="24"/>
        </w:rPr>
        <w:t xml:space="preserve"> </w:t>
      </w:r>
      <w:r w:rsidRPr="0010294F">
        <w:rPr>
          <w:rFonts w:ascii="Times New Roman" w:hAnsi="Times New Roman" w:cs="Times New Roman"/>
          <w:spacing w:val="-1"/>
          <w:sz w:val="24"/>
          <w:szCs w:val="24"/>
        </w:rPr>
        <w:t>приростов тепловой</w:t>
      </w:r>
      <w:r w:rsidRPr="0010294F">
        <w:rPr>
          <w:rFonts w:ascii="Times New Roman" w:hAnsi="Times New Roman" w:cs="Times New Roman"/>
          <w:sz w:val="24"/>
          <w:szCs w:val="24"/>
        </w:rPr>
        <w:t xml:space="preserve"> </w:t>
      </w:r>
      <w:r w:rsidRPr="0010294F">
        <w:rPr>
          <w:rFonts w:ascii="Times New Roman" w:hAnsi="Times New Roman" w:cs="Times New Roman"/>
          <w:spacing w:val="-1"/>
          <w:sz w:val="24"/>
          <w:szCs w:val="24"/>
        </w:rPr>
        <w:t>нагрузки</w:t>
      </w:r>
      <w:r w:rsidRPr="0010294F">
        <w:rPr>
          <w:rFonts w:ascii="Times New Roman" w:hAnsi="Times New Roman" w:cs="Times New Roman"/>
          <w:spacing w:val="6"/>
          <w:sz w:val="24"/>
          <w:szCs w:val="24"/>
        </w:rPr>
        <w:t xml:space="preserve"> </w:t>
      </w:r>
      <w:r w:rsidRPr="0010294F">
        <w:rPr>
          <w:rFonts w:ascii="Times New Roman" w:hAnsi="Times New Roman" w:cs="Times New Roman"/>
          <w:sz w:val="24"/>
          <w:szCs w:val="24"/>
        </w:rPr>
        <w:t>не</w:t>
      </w:r>
      <w:r w:rsidRPr="0010294F">
        <w:rPr>
          <w:rFonts w:ascii="Times New Roman" w:hAnsi="Times New Roman" w:cs="Times New Roman"/>
          <w:spacing w:val="-3"/>
          <w:sz w:val="24"/>
          <w:szCs w:val="24"/>
        </w:rPr>
        <w:t xml:space="preserve"> </w:t>
      </w:r>
      <w:r w:rsidRPr="0010294F">
        <w:rPr>
          <w:rFonts w:ascii="Times New Roman" w:hAnsi="Times New Roman" w:cs="Times New Roman"/>
          <w:spacing w:val="-1"/>
          <w:sz w:val="24"/>
          <w:szCs w:val="24"/>
        </w:rPr>
        <w:t>планируется</w:t>
      </w:r>
    </w:p>
    <w:p w:rsidR="001A2BAB" w:rsidRPr="001A2BAB" w:rsidRDefault="001A2BAB" w:rsidP="00065085">
      <w:pPr>
        <w:pStyle w:val="110"/>
        <w:numPr>
          <w:ilvl w:val="1"/>
          <w:numId w:val="1"/>
        </w:numPr>
      </w:pPr>
      <w:bookmarkStart w:id="31" w:name="_Toc451510127"/>
      <w:bookmarkStart w:id="32" w:name="_Toc18303789"/>
      <w:r w:rsidRPr="001A2BAB">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bookmarkEnd w:id="31"/>
      <w:bookmarkEnd w:id="32"/>
    </w:p>
    <w:p w:rsidR="00DD2E78" w:rsidRDefault="001A2BAB" w:rsidP="00470B86">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Строительство</w:t>
      </w:r>
      <w:r w:rsidRPr="001A2BAB">
        <w:rPr>
          <w:rFonts w:ascii="Times New Roman" w:hAnsi="Times New Roman" w:cs="Times New Roman"/>
          <w:sz w:val="24"/>
          <w:szCs w:val="24"/>
          <w:lang w:eastAsia="ru-RU"/>
        </w:rPr>
        <w:t xml:space="preserve"> тепловых сетей системы теплоснабжения, которые обеспечивают поставку тепловой энергии потребителям от различных источников тепловой энергии при выполнении условий надёжности теплоснабжения</w:t>
      </w:r>
      <w:r>
        <w:rPr>
          <w:rFonts w:ascii="Times New Roman" w:hAnsi="Times New Roman" w:cs="Times New Roman"/>
          <w:sz w:val="24"/>
          <w:szCs w:val="24"/>
          <w:lang w:eastAsia="ru-RU"/>
        </w:rPr>
        <w:t xml:space="preserve">, входящие в группу проектов №4, на территории </w:t>
      </w:r>
      <w:r w:rsidR="003A04BD">
        <w:rPr>
          <w:rFonts w:ascii="Times New Roman" w:hAnsi="Times New Roman" w:cs="Times New Roman"/>
          <w:sz w:val="24"/>
          <w:szCs w:val="24"/>
          <w:lang w:eastAsia="ru-RU"/>
        </w:rPr>
        <w:t>Златоустовского городского округа</w:t>
      </w:r>
      <w:r>
        <w:rPr>
          <w:rFonts w:ascii="Times New Roman" w:hAnsi="Times New Roman" w:cs="Times New Roman"/>
          <w:sz w:val="24"/>
          <w:szCs w:val="24"/>
          <w:lang w:eastAsia="ru-RU"/>
        </w:rPr>
        <w:t xml:space="preserve"> не предусмотрены.</w:t>
      </w:r>
    </w:p>
    <w:p w:rsidR="00EF442E" w:rsidRDefault="00EF442E" w:rsidP="00470B86">
      <w:pPr>
        <w:spacing w:after="0" w:line="240" w:lineRule="auto"/>
        <w:ind w:firstLine="567"/>
        <w:jc w:val="both"/>
        <w:rPr>
          <w:rFonts w:ascii="Times New Roman" w:hAnsi="Times New Roman" w:cs="Times New Roman"/>
          <w:sz w:val="24"/>
          <w:szCs w:val="24"/>
          <w:lang w:eastAsia="ru-RU"/>
        </w:rPr>
      </w:pPr>
      <w:r w:rsidRPr="00EF442E">
        <w:rPr>
          <w:rFonts w:ascii="Times New Roman" w:hAnsi="Times New Roman" w:cs="Times New Roman"/>
          <w:sz w:val="24"/>
          <w:szCs w:val="24"/>
          <w:lang w:eastAsia="ru-RU"/>
        </w:rPr>
        <w:t>На основании тре</w:t>
      </w:r>
      <w:r>
        <w:rPr>
          <w:rFonts w:ascii="Times New Roman" w:hAnsi="Times New Roman" w:cs="Times New Roman"/>
          <w:sz w:val="24"/>
          <w:szCs w:val="24"/>
          <w:lang w:eastAsia="ru-RU"/>
        </w:rPr>
        <w:t>бований СП 124.13330.2012 п.5.5</w:t>
      </w:r>
      <w:r w:rsidRPr="00EF442E">
        <w:rPr>
          <w:rFonts w:ascii="Times New Roman" w:hAnsi="Times New Roman" w:cs="Times New Roman"/>
          <w:sz w:val="24"/>
          <w:szCs w:val="24"/>
          <w:lang w:eastAsia="ru-RU"/>
        </w:rPr>
        <w:t xml:space="preserve"> при авариях (отказах) в системе централизованного теплоснабжения в течение всего ремонтно-восстановительного периода должно обеспечиваться допустимое снижение подачи теплоты.</w:t>
      </w:r>
    </w:p>
    <w:p w:rsidR="001A2BAB" w:rsidRPr="001A2BAB" w:rsidRDefault="001A2BAB" w:rsidP="00065085">
      <w:pPr>
        <w:pStyle w:val="110"/>
        <w:numPr>
          <w:ilvl w:val="1"/>
          <w:numId w:val="1"/>
        </w:numPr>
      </w:pPr>
      <w:bookmarkStart w:id="33" w:name="_Toc451510129"/>
      <w:bookmarkStart w:id="34" w:name="_Toc18303790"/>
      <w:r w:rsidRPr="001A2BAB">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bookmarkEnd w:id="33"/>
      <w:bookmarkEnd w:id="34"/>
    </w:p>
    <w:p w:rsidR="00CB7349" w:rsidRPr="00CB7349" w:rsidRDefault="00CB7349" w:rsidP="00470B86">
      <w:pPr>
        <w:spacing w:after="0" w:line="240" w:lineRule="auto"/>
        <w:ind w:firstLine="567"/>
        <w:jc w:val="both"/>
        <w:rPr>
          <w:rFonts w:ascii="Times New Roman" w:hAnsi="Times New Roman" w:cs="Times New Roman"/>
          <w:sz w:val="24"/>
          <w:szCs w:val="24"/>
        </w:rPr>
      </w:pPr>
      <w:r w:rsidRPr="00CB7349">
        <w:rPr>
          <w:rFonts w:ascii="Times New Roman" w:hAnsi="Times New Roman" w:cs="Times New Roman"/>
          <w:sz w:val="24"/>
          <w:szCs w:val="24"/>
        </w:rPr>
        <w:t>Мастер-планом схемы теплоснабжения предлага</w:t>
      </w:r>
      <w:r w:rsidR="00E91EC9">
        <w:rPr>
          <w:rFonts w:ascii="Times New Roman" w:hAnsi="Times New Roman" w:cs="Times New Roman"/>
          <w:sz w:val="24"/>
          <w:szCs w:val="24"/>
        </w:rPr>
        <w:t>ю</w:t>
      </w:r>
      <w:r w:rsidRPr="00CB7349">
        <w:rPr>
          <w:rFonts w:ascii="Times New Roman" w:hAnsi="Times New Roman" w:cs="Times New Roman"/>
          <w:sz w:val="24"/>
          <w:szCs w:val="24"/>
        </w:rPr>
        <w:t xml:space="preserve">тся </w:t>
      </w:r>
      <w:r w:rsidR="00E91EC9">
        <w:rPr>
          <w:rFonts w:ascii="Times New Roman" w:hAnsi="Times New Roman" w:cs="Times New Roman"/>
          <w:sz w:val="24"/>
          <w:szCs w:val="24"/>
        </w:rPr>
        <w:t>основные направления</w:t>
      </w:r>
      <w:r w:rsidRPr="00CB7349">
        <w:rPr>
          <w:rFonts w:ascii="Times New Roman" w:hAnsi="Times New Roman" w:cs="Times New Roman"/>
          <w:sz w:val="24"/>
          <w:szCs w:val="24"/>
        </w:rPr>
        <w:t xml:space="preserve"> развития систем теплоснабжения на территории </w:t>
      </w:r>
      <w:r w:rsidR="0010294F">
        <w:rPr>
          <w:rFonts w:ascii="Times New Roman" w:hAnsi="Times New Roman" w:cs="Times New Roman"/>
          <w:sz w:val="24"/>
          <w:szCs w:val="24"/>
        </w:rPr>
        <w:t>городского округа</w:t>
      </w:r>
      <w:r w:rsidRPr="00CB7349">
        <w:rPr>
          <w:rFonts w:ascii="Times New Roman" w:hAnsi="Times New Roman" w:cs="Times New Roman"/>
          <w:sz w:val="24"/>
          <w:szCs w:val="24"/>
        </w:rPr>
        <w:t xml:space="preserve">. Мероприятия на тепловых сетях соответствуют рекомендуемым в рассматриваемых вариантах техническим и технологическим решениям в части развития источников тепловой энергии, в том числе предусматривают мероприятия, обеспечивающие возможность изменения существующих зон теплоснабжения от </w:t>
      </w:r>
      <w:r>
        <w:rPr>
          <w:rFonts w:ascii="Times New Roman" w:hAnsi="Times New Roman" w:cs="Times New Roman"/>
          <w:sz w:val="24"/>
          <w:szCs w:val="24"/>
        </w:rPr>
        <w:t>источников комбинированной выработки тепловой и электрической энергии</w:t>
      </w:r>
      <w:r w:rsidRPr="00CB7349">
        <w:rPr>
          <w:rFonts w:ascii="Times New Roman" w:hAnsi="Times New Roman" w:cs="Times New Roman"/>
          <w:sz w:val="24"/>
          <w:szCs w:val="24"/>
        </w:rPr>
        <w:t>.</w:t>
      </w:r>
    </w:p>
    <w:p w:rsidR="00CB7349" w:rsidRDefault="00CB7349" w:rsidP="00470B86">
      <w:pPr>
        <w:spacing w:after="0" w:line="240" w:lineRule="auto"/>
        <w:ind w:firstLine="567"/>
        <w:jc w:val="both"/>
        <w:rPr>
          <w:rFonts w:ascii="Times New Roman" w:hAnsi="Times New Roman" w:cs="Times New Roman"/>
          <w:sz w:val="24"/>
          <w:szCs w:val="24"/>
        </w:rPr>
      </w:pPr>
      <w:r w:rsidRPr="00CB7349">
        <w:rPr>
          <w:rFonts w:ascii="Times New Roman" w:hAnsi="Times New Roman" w:cs="Times New Roman"/>
          <w:sz w:val="24"/>
          <w:szCs w:val="24"/>
        </w:rPr>
        <w:t>Для обеспечения качественного теплоснабжения потребителей и осуществления выполнения мероприятий на источниках разработаны соответствующие варианты строительства и реконструкции тепловых сетей и сооружений на них.</w:t>
      </w:r>
    </w:p>
    <w:p w:rsidR="00EF442E" w:rsidRDefault="00EF442E" w:rsidP="00470B86">
      <w:pPr>
        <w:spacing w:after="0" w:line="240" w:lineRule="auto"/>
        <w:ind w:firstLine="567"/>
        <w:jc w:val="both"/>
        <w:rPr>
          <w:rFonts w:ascii="Times New Roman" w:hAnsi="Times New Roman" w:cs="Times New Roman"/>
          <w:sz w:val="24"/>
          <w:szCs w:val="24"/>
        </w:rPr>
      </w:pPr>
      <w:r w:rsidRPr="00EF442E">
        <w:rPr>
          <w:rFonts w:ascii="Times New Roman" w:hAnsi="Times New Roman" w:cs="Times New Roman"/>
          <w:sz w:val="24"/>
          <w:szCs w:val="24"/>
        </w:rPr>
        <w:t>Поскольку для</w:t>
      </w:r>
      <w:r w:rsidR="0010294F">
        <w:rPr>
          <w:rFonts w:ascii="Times New Roman" w:hAnsi="Times New Roman" w:cs="Times New Roman"/>
          <w:sz w:val="24"/>
          <w:szCs w:val="24"/>
        </w:rPr>
        <w:t xml:space="preserve"> ряда</w:t>
      </w:r>
      <w:r w:rsidRPr="00EF442E">
        <w:rPr>
          <w:rFonts w:ascii="Times New Roman" w:hAnsi="Times New Roman" w:cs="Times New Roman"/>
          <w:sz w:val="24"/>
          <w:szCs w:val="24"/>
        </w:rPr>
        <w:t xml:space="preserve"> локальных котельных характерны большие затраты</w:t>
      </w:r>
      <w:r w:rsidR="0010294F">
        <w:rPr>
          <w:rFonts w:ascii="Times New Roman" w:hAnsi="Times New Roman" w:cs="Times New Roman"/>
          <w:sz w:val="24"/>
          <w:szCs w:val="24"/>
        </w:rPr>
        <w:t xml:space="preserve"> на выработку тепловой энергии</w:t>
      </w:r>
      <w:r w:rsidRPr="00EF442E">
        <w:rPr>
          <w:rFonts w:ascii="Times New Roman" w:hAnsi="Times New Roman" w:cs="Times New Roman"/>
          <w:sz w:val="24"/>
          <w:szCs w:val="24"/>
        </w:rPr>
        <w:t xml:space="preserve">, для повышения эффективности системы теплоснабжения </w:t>
      </w:r>
      <w:r w:rsidR="003A04BD">
        <w:rPr>
          <w:rFonts w:ascii="Times New Roman" w:hAnsi="Times New Roman" w:cs="Times New Roman"/>
          <w:sz w:val="24"/>
          <w:szCs w:val="24"/>
        </w:rPr>
        <w:t>Златоустовского городского округа</w:t>
      </w:r>
      <w:r w:rsidRPr="00EF442E">
        <w:rPr>
          <w:rFonts w:ascii="Times New Roman" w:hAnsi="Times New Roman" w:cs="Times New Roman"/>
          <w:sz w:val="24"/>
          <w:szCs w:val="24"/>
        </w:rPr>
        <w:t xml:space="preserve"> при минимизации затрат было сделано технико-экономическое обоснование вывода в резерв и (или) вывода из эксплуатации локальных котельных с</w:t>
      </w:r>
      <w:r w:rsidR="007A5261">
        <w:rPr>
          <w:rFonts w:ascii="Times New Roman" w:hAnsi="Times New Roman" w:cs="Times New Roman"/>
          <w:sz w:val="24"/>
          <w:szCs w:val="24"/>
        </w:rPr>
        <w:t>о</w:t>
      </w:r>
      <w:r w:rsidRPr="00EF442E">
        <w:rPr>
          <w:rFonts w:ascii="Times New Roman" w:hAnsi="Times New Roman" w:cs="Times New Roman"/>
          <w:sz w:val="24"/>
          <w:szCs w:val="24"/>
        </w:rPr>
        <w:t xml:space="preserve"> </w:t>
      </w:r>
      <w:r w:rsidR="007A5261">
        <w:rPr>
          <w:rFonts w:ascii="Times New Roman" w:hAnsi="Times New Roman" w:cs="Times New Roman"/>
          <w:sz w:val="24"/>
          <w:szCs w:val="24"/>
        </w:rPr>
        <w:t>строительством новых более эффективных блочно-модульных котельных</w:t>
      </w:r>
      <w:r w:rsidRPr="00EF442E">
        <w:rPr>
          <w:rFonts w:ascii="Times New Roman" w:hAnsi="Times New Roman" w:cs="Times New Roman"/>
          <w:sz w:val="24"/>
          <w:szCs w:val="24"/>
        </w:rPr>
        <w:t>.</w:t>
      </w:r>
    </w:p>
    <w:p w:rsidR="00EF442E" w:rsidRDefault="00EF442E" w:rsidP="00470B86">
      <w:pPr>
        <w:spacing w:after="0" w:line="240" w:lineRule="auto"/>
        <w:ind w:firstLine="567"/>
        <w:jc w:val="both"/>
        <w:rPr>
          <w:rFonts w:ascii="Times New Roman" w:hAnsi="Times New Roman" w:cs="Times New Roman"/>
          <w:sz w:val="24"/>
          <w:szCs w:val="24"/>
        </w:rPr>
      </w:pPr>
      <w:r w:rsidRPr="00EF442E">
        <w:rPr>
          <w:rFonts w:ascii="Times New Roman" w:hAnsi="Times New Roman" w:cs="Times New Roman"/>
          <w:sz w:val="24"/>
          <w:szCs w:val="24"/>
        </w:rPr>
        <w:t>При выборе котельных использовалась характеристика отношения подключенной тепловой нагрузки локальной котельной к расстоянию до ближайшей камеры системы централизованного теплоснабжения. Окупаемость проектов по централизации котельных рассчитывалась с учетом капитальных затрат на прокладку тепловых сетей от системы централизованного теплоснабжения к локальной котельной, сокращение операционных затрат, связанных со снижением расхода топлива, и сокращение затрат на обслуживание (эксплуатационный персонал).</w:t>
      </w:r>
    </w:p>
    <w:p w:rsidR="00E91EC9" w:rsidRDefault="00E91EC9" w:rsidP="00470B86">
      <w:pPr>
        <w:spacing w:after="0" w:line="240" w:lineRule="auto"/>
        <w:ind w:firstLine="567"/>
        <w:jc w:val="both"/>
        <w:rPr>
          <w:rFonts w:ascii="Times New Roman" w:hAnsi="Times New Roman" w:cs="Times New Roman"/>
          <w:sz w:val="24"/>
          <w:szCs w:val="24"/>
        </w:rPr>
      </w:pPr>
      <w:r w:rsidRPr="00E91EC9">
        <w:rPr>
          <w:rFonts w:ascii="Times New Roman" w:hAnsi="Times New Roman" w:cs="Times New Roman"/>
          <w:sz w:val="24"/>
          <w:szCs w:val="24"/>
        </w:rPr>
        <w:t>Группа проектов включает следующие проекты:</w:t>
      </w:r>
    </w:p>
    <w:p w:rsidR="007A5261" w:rsidRPr="007A5261" w:rsidRDefault="0047314B" w:rsidP="007A5261">
      <w:pPr>
        <w:pStyle w:val="a9"/>
        <w:numPr>
          <w:ilvl w:val="0"/>
          <w:numId w:val="29"/>
        </w:numPr>
        <w:jc w:val="both"/>
        <w:rPr>
          <w:rFonts w:ascii="Times New Roman" w:hAnsi="Times New Roman" w:cs="Times New Roman"/>
          <w:sz w:val="24"/>
          <w:szCs w:val="24"/>
        </w:rPr>
      </w:pPr>
      <w:r w:rsidRPr="007A5261">
        <w:rPr>
          <w:rFonts w:ascii="Times New Roman" w:hAnsi="Times New Roman" w:cs="Times New Roman"/>
          <w:sz w:val="24"/>
          <w:szCs w:val="24"/>
        </w:rPr>
        <w:lastRenderedPageBreak/>
        <w:t xml:space="preserve"> перевод нагрузки контура </w:t>
      </w:r>
      <w:r w:rsidR="007A5261" w:rsidRPr="007A5261">
        <w:rPr>
          <w:rFonts w:ascii="Times New Roman" w:hAnsi="Times New Roman" w:cs="Times New Roman"/>
          <w:sz w:val="24"/>
          <w:szCs w:val="24"/>
        </w:rPr>
        <w:t>ТЭЦ ООО «ЗЭМЗ-Энерго»</w:t>
      </w:r>
      <w:r w:rsidRPr="007A5261">
        <w:rPr>
          <w:rFonts w:ascii="Times New Roman" w:hAnsi="Times New Roman" w:cs="Times New Roman"/>
          <w:sz w:val="24"/>
          <w:szCs w:val="24"/>
        </w:rPr>
        <w:t xml:space="preserve"> в контур </w:t>
      </w:r>
      <w:r w:rsidR="007A5261" w:rsidRPr="007A5261">
        <w:rPr>
          <w:rFonts w:ascii="Times New Roman" w:hAnsi="Times New Roman" w:cs="Times New Roman"/>
          <w:sz w:val="24"/>
          <w:szCs w:val="24"/>
        </w:rPr>
        <w:t>новой БМК 60 МВт</w:t>
      </w:r>
      <w:r w:rsidRPr="007A5261">
        <w:rPr>
          <w:rFonts w:ascii="Times New Roman" w:hAnsi="Times New Roman" w:cs="Times New Roman"/>
          <w:sz w:val="24"/>
          <w:szCs w:val="24"/>
        </w:rPr>
        <w:t xml:space="preserve"> со строительством </w:t>
      </w:r>
      <w:r w:rsidR="007A5261" w:rsidRPr="007A5261">
        <w:rPr>
          <w:rFonts w:ascii="Times New Roman" w:hAnsi="Times New Roman" w:cs="Times New Roman"/>
          <w:sz w:val="24"/>
          <w:szCs w:val="24"/>
        </w:rPr>
        <w:t>головных магистралей новой котельной:</w:t>
      </w:r>
    </w:p>
    <w:p w:rsidR="0047314B" w:rsidRDefault="0047314B" w:rsidP="007A5261">
      <w:pPr>
        <w:pStyle w:val="a9"/>
        <w:numPr>
          <w:ilvl w:val="0"/>
          <w:numId w:val="28"/>
        </w:numPr>
        <w:jc w:val="both"/>
        <w:rPr>
          <w:rFonts w:ascii="Times New Roman" w:hAnsi="Times New Roman" w:cs="Times New Roman"/>
          <w:sz w:val="24"/>
          <w:szCs w:val="24"/>
        </w:rPr>
      </w:pPr>
      <w:r w:rsidRPr="007A5261">
        <w:rPr>
          <w:rFonts w:ascii="Times New Roman" w:hAnsi="Times New Roman" w:cs="Times New Roman"/>
          <w:sz w:val="24"/>
          <w:szCs w:val="24"/>
        </w:rPr>
        <w:t xml:space="preserve">2 Ду </w:t>
      </w:r>
      <w:r w:rsidR="007A5261" w:rsidRPr="007A5261">
        <w:rPr>
          <w:rFonts w:ascii="Times New Roman" w:hAnsi="Times New Roman" w:cs="Times New Roman"/>
          <w:sz w:val="24"/>
          <w:szCs w:val="24"/>
        </w:rPr>
        <w:t>4</w:t>
      </w:r>
      <w:r w:rsidRPr="007A5261">
        <w:rPr>
          <w:rFonts w:ascii="Times New Roman" w:hAnsi="Times New Roman" w:cs="Times New Roman"/>
          <w:sz w:val="24"/>
          <w:szCs w:val="24"/>
        </w:rPr>
        <w:t xml:space="preserve">00 мм протяженностью </w:t>
      </w:r>
      <w:r w:rsidR="007A5261" w:rsidRPr="007A5261">
        <w:rPr>
          <w:rFonts w:ascii="Times New Roman" w:hAnsi="Times New Roman" w:cs="Times New Roman"/>
          <w:sz w:val="24"/>
          <w:szCs w:val="24"/>
        </w:rPr>
        <w:t>350</w:t>
      </w:r>
      <w:r w:rsidR="007A5261">
        <w:rPr>
          <w:rFonts w:ascii="Times New Roman" w:hAnsi="Times New Roman" w:cs="Times New Roman"/>
          <w:sz w:val="24"/>
          <w:szCs w:val="24"/>
        </w:rPr>
        <w:t xml:space="preserve"> метров (надземная прокладка) для подключения теплового луча №3</w:t>
      </w:r>
      <w:r w:rsidRPr="007A5261">
        <w:rPr>
          <w:rFonts w:ascii="Times New Roman" w:hAnsi="Times New Roman" w:cs="Times New Roman"/>
          <w:sz w:val="24"/>
          <w:szCs w:val="24"/>
        </w:rPr>
        <w:t>.</w:t>
      </w:r>
    </w:p>
    <w:p w:rsidR="007A5261" w:rsidRDefault="007A5261" w:rsidP="007A5261">
      <w:pPr>
        <w:pStyle w:val="a9"/>
        <w:numPr>
          <w:ilvl w:val="0"/>
          <w:numId w:val="28"/>
        </w:numPr>
        <w:jc w:val="both"/>
        <w:rPr>
          <w:rFonts w:ascii="Times New Roman" w:hAnsi="Times New Roman" w:cs="Times New Roman"/>
          <w:sz w:val="24"/>
          <w:szCs w:val="24"/>
        </w:rPr>
      </w:pPr>
      <w:r w:rsidRPr="007A5261">
        <w:rPr>
          <w:rFonts w:ascii="Times New Roman" w:hAnsi="Times New Roman" w:cs="Times New Roman"/>
          <w:sz w:val="24"/>
          <w:szCs w:val="24"/>
        </w:rPr>
        <w:t xml:space="preserve">2 Ду </w:t>
      </w:r>
      <w:r>
        <w:rPr>
          <w:rFonts w:ascii="Times New Roman" w:hAnsi="Times New Roman" w:cs="Times New Roman"/>
          <w:sz w:val="24"/>
          <w:szCs w:val="24"/>
        </w:rPr>
        <w:t>3</w:t>
      </w:r>
      <w:r w:rsidRPr="007A5261">
        <w:rPr>
          <w:rFonts w:ascii="Times New Roman" w:hAnsi="Times New Roman" w:cs="Times New Roman"/>
          <w:sz w:val="24"/>
          <w:szCs w:val="24"/>
        </w:rPr>
        <w:t xml:space="preserve">00 мм протяженностью </w:t>
      </w:r>
      <w:r>
        <w:rPr>
          <w:rFonts w:ascii="Times New Roman" w:hAnsi="Times New Roman" w:cs="Times New Roman"/>
          <w:sz w:val="24"/>
          <w:szCs w:val="24"/>
        </w:rPr>
        <w:t>10</w:t>
      </w:r>
      <w:r w:rsidRPr="007A5261">
        <w:rPr>
          <w:rFonts w:ascii="Times New Roman" w:hAnsi="Times New Roman" w:cs="Times New Roman"/>
          <w:sz w:val="24"/>
          <w:szCs w:val="24"/>
        </w:rPr>
        <w:t>0</w:t>
      </w:r>
      <w:r>
        <w:rPr>
          <w:rFonts w:ascii="Times New Roman" w:hAnsi="Times New Roman" w:cs="Times New Roman"/>
          <w:sz w:val="24"/>
          <w:szCs w:val="24"/>
        </w:rPr>
        <w:t xml:space="preserve"> метров (надземная прокладка) для подключения теплового луча №4.</w:t>
      </w:r>
    </w:p>
    <w:p w:rsidR="007A5261" w:rsidRDefault="007A5261" w:rsidP="007A5261">
      <w:pPr>
        <w:pStyle w:val="a9"/>
        <w:numPr>
          <w:ilvl w:val="0"/>
          <w:numId w:val="28"/>
        </w:numPr>
        <w:jc w:val="both"/>
        <w:rPr>
          <w:rFonts w:ascii="Times New Roman" w:hAnsi="Times New Roman" w:cs="Times New Roman"/>
          <w:sz w:val="24"/>
          <w:szCs w:val="24"/>
        </w:rPr>
      </w:pPr>
      <w:r w:rsidRPr="007A5261">
        <w:rPr>
          <w:rFonts w:ascii="Times New Roman" w:hAnsi="Times New Roman" w:cs="Times New Roman"/>
          <w:sz w:val="24"/>
          <w:szCs w:val="24"/>
        </w:rPr>
        <w:t xml:space="preserve">2 Ду </w:t>
      </w:r>
      <w:r>
        <w:rPr>
          <w:rFonts w:ascii="Times New Roman" w:hAnsi="Times New Roman" w:cs="Times New Roman"/>
          <w:sz w:val="24"/>
          <w:szCs w:val="24"/>
        </w:rPr>
        <w:t>3</w:t>
      </w:r>
      <w:r w:rsidRPr="007A5261">
        <w:rPr>
          <w:rFonts w:ascii="Times New Roman" w:hAnsi="Times New Roman" w:cs="Times New Roman"/>
          <w:sz w:val="24"/>
          <w:szCs w:val="24"/>
        </w:rPr>
        <w:t xml:space="preserve">00 мм протяженностью </w:t>
      </w:r>
      <w:r>
        <w:rPr>
          <w:rFonts w:ascii="Times New Roman" w:hAnsi="Times New Roman" w:cs="Times New Roman"/>
          <w:sz w:val="24"/>
          <w:szCs w:val="24"/>
        </w:rPr>
        <w:t>45</w:t>
      </w:r>
      <w:r w:rsidRPr="007A5261">
        <w:rPr>
          <w:rFonts w:ascii="Times New Roman" w:hAnsi="Times New Roman" w:cs="Times New Roman"/>
          <w:sz w:val="24"/>
          <w:szCs w:val="24"/>
        </w:rPr>
        <w:t>0</w:t>
      </w:r>
      <w:r>
        <w:rPr>
          <w:rFonts w:ascii="Times New Roman" w:hAnsi="Times New Roman" w:cs="Times New Roman"/>
          <w:sz w:val="24"/>
          <w:szCs w:val="24"/>
        </w:rPr>
        <w:t xml:space="preserve"> метров (надземная прокладка) для подключения теплового луча №1.</w:t>
      </w:r>
    </w:p>
    <w:p w:rsidR="007A5261" w:rsidRPr="007A5261" w:rsidRDefault="007A5261" w:rsidP="007A5261">
      <w:pPr>
        <w:pStyle w:val="a9"/>
        <w:numPr>
          <w:ilvl w:val="0"/>
          <w:numId w:val="28"/>
        </w:numPr>
        <w:jc w:val="both"/>
        <w:rPr>
          <w:rFonts w:ascii="Times New Roman" w:hAnsi="Times New Roman" w:cs="Times New Roman"/>
          <w:sz w:val="24"/>
          <w:szCs w:val="24"/>
        </w:rPr>
      </w:pPr>
      <w:r w:rsidRPr="007A5261">
        <w:rPr>
          <w:rFonts w:ascii="Times New Roman" w:hAnsi="Times New Roman" w:cs="Times New Roman"/>
          <w:sz w:val="24"/>
          <w:szCs w:val="24"/>
        </w:rPr>
        <w:t xml:space="preserve">2 Ду </w:t>
      </w:r>
      <w:r>
        <w:rPr>
          <w:rFonts w:ascii="Times New Roman" w:hAnsi="Times New Roman" w:cs="Times New Roman"/>
          <w:sz w:val="24"/>
          <w:szCs w:val="24"/>
        </w:rPr>
        <w:t>5</w:t>
      </w:r>
      <w:r w:rsidRPr="007A5261">
        <w:rPr>
          <w:rFonts w:ascii="Times New Roman" w:hAnsi="Times New Roman" w:cs="Times New Roman"/>
          <w:sz w:val="24"/>
          <w:szCs w:val="24"/>
        </w:rPr>
        <w:t xml:space="preserve">00 мм протяженностью </w:t>
      </w:r>
      <w:r>
        <w:rPr>
          <w:rFonts w:ascii="Times New Roman" w:hAnsi="Times New Roman" w:cs="Times New Roman"/>
          <w:sz w:val="24"/>
          <w:szCs w:val="24"/>
        </w:rPr>
        <w:t>15 метров (надземная прокладка) для подключения теплового луча №5</w:t>
      </w:r>
    </w:p>
    <w:p w:rsidR="007A5261" w:rsidRPr="007A5261" w:rsidRDefault="00D233E9" w:rsidP="007A5261">
      <w:pPr>
        <w:pStyle w:val="a9"/>
        <w:numPr>
          <w:ilvl w:val="0"/>
          <w:numId w:val="29"/>
        </w:numPr>
        <w:jc w:val="both"/>
        <w:rPr>
          <w:rFonts w:ascii="Times New Roman" w:hAnsi="Times New Roman" w:cs="Times New Roman"/>
          <w:sz w:val="24"/>
          <w:szCs w:val="24"/>
        </w:rPr>
      </w:pPr>
      <w:r w:rsidRPr="007A5261">
        <w:rPr>
          <w:rFonts w:ascii="Times New Roman" w:hAnsi="Times New Roman" w:cs="Times New Roman"/>
          <w:sz w:val="24"/>
          <w:szCs w:val="24"/>
        </w:rPr>
        <w:t xml:space="preserve"> </w:t>
      </w:r>
      <w:r w:rsidR="007A5261" w:rsidRPr="007A5261">
        <w:rPr>
          <w:rFonts w:ascii="Times New Roman" w:hAnsi="Times New Roman" w:cs="Times New Roman"/>
          <w:sz w:val="24"/>
          <w:szCs w:val="24"/>
        </w:rPr>
        <w:t>перевод нагрузки контура ТЭЦ ООО «ЗЭМЗ-Энерго»</w:t>
      </w:r>
      <w:r w:rsidR="00B6021F">
        <w:rPr>
          <w:rFonts w:ascii="Times New Roman" w:hAnsi="Times New Roman" w:cs="Times New Roman"/>
          <w:sz w:val="24"/>
          <w:szCs w:val="24"/>
        </w:rPr>
        <w:t xml:space="preserve"> («Луч 6,8»)</w:t>
      </w:r>
      <w:r w:rsidR="007A5261" w:rsidRPr="007A5261">
        <w:rPr>
          <w:rFonts w:ascii="Times New Roman" w:hAnsi="Times New Roman" w:cs="Times New Roman"/>
          <w:sz w:val="24"/>
          <w:szCs w:val="24"/>
        </w:rPr>
        <w:t xml:space="preserve"> в контур</w:t>
      </w:r>
      <w:r w:rsidR="00B6021F">
        <w:rPr>
          <w:rFonts w:ascii="Times New Roman" w:hAnsi="Times New Roman" w:cs="Times New Roman"/>
          <w:sz w:val="24"/>
          <w:szCs w:val="24"/>
        </w:rPr>
        <w:t xml:space="preserve"> двух</w:t>
      </w:r>
      <w:r w:rsidR="007A5261" w:rsidRPr="007A5261">
        <w:rPr>
          <w:rFonts w:ascii="Times New Roman" w:hAnsi="Times New Roman" w:cs="Times New Roman"/>
          <w:sz w:val="24"/>
          <w:szCs w:val="24"/>
        </w:rPr>
        <w:t xml:space="preserve"> нов</w:t>
      </w:r>
      <w:r w:rsidR="00B6021F">
        <w:rPr>
          <w:rFonts w:ascii="Times New Roman" w:hAnsi="Times New Roman" w:cs="Times New Roman"/>
          <w:sz w:val="24"/>
          <w:szCs w:val="24"/>
        </w:rPr>
        <w:t>ых котельных</w:t>
      </w:r>
      <w:r w:rsidR="007A5261" w:rsidRPr="007A5261">
        <w:rPr>
          <w:rFonts w:ascii="Times New Roman" w:hAnsi="Times New Roman" w:cs="Times New Roman"/>
          <w:sz w:val="24"/>
          <w:szCs w:val="24"/>
        </w:rPr>
        <w:t xml:space="preserve"> БМК </w:t>
      </w:r>
      <w:r w:rsidR="00B6021F">
        <w:rPr>
          <w:rFonts w:ascii="Times New Roman" w:hAnsi="Times New Roman" w:cs="Times New Roman"/>
          <w:sz w:val="24"/>
          <w:szCs w:val="24"/>
        </w:rPr>
        <w:t>8,4</w:t>
      </w:r>
      <w:r w:rsidR="007A5261" w:rsidRPr="007A5261">
        <w:rPr>
          <w:rFonts w:ascii="Times New Roman" w:hAnsi="Times New Roman" w:cs="Times New Roman"/>
          <w:sz w:val="24"/>
          <w:szCs w:val="24"/>
        </w:rPr>
        <w:t xml:space="preserve"> МВт</w:t>
      </w:r>
      <w:r w:rsidR="00B6021F">
        <w:rPr>
          <w:rFonts w:ascii="Times New Roman" w:hAnsi="Times New Roman" w:cs="Times New Roman"/>
          <w:sz w:val="24"/>
          <w:szCs w:val="24"/>
        </w:rPr>
        <w:t xml:space="preserve"> и БМК 6,0 МВт</w:t>
      </w:r>
      <w:r w:rsidR="007A5261" w:rsidRPr="007A5261">
        <w:rPr>
          <w:rFonts w:ascii="Times New Roman" w:hAnsi="Times New Roman" w:cs="Times New Roman"/>
          <w:sz w:val="24"/>
          <w:szCs w:val="24"/>
        </w:rPr>
        <w:t xml:space="preserve"> с реализацией следующих мероприятий:</w:t>
      </w:r>
    </w:p>
    <w:p w:rsidR="00D233E9" w:rsidRDefault="00B6021F" w:rsidP="00B6021F">
      <w:pPr>
        <w:pStyle w:val="a9"/>
        <w:numPr>
          <w:ilvl w:val="0"/>
          <w:numId w:val="28"/>
        </w:numPr>
        <w:jc w:val="both"/>
        <w:rPr>
          <w:rFonts w:ascii="Times New Roman" w:hAnsi="Times New Roman" w:cs="Times New Roman"/>
          <w:sz w:val="24"/>
          <w:szCs w:val="24"/>
        </w:rPr>
      </w:pPr>
      <w:r w:rsidRPr="00B6021F">
        <w:rPr>
          <w:rFonts w:ascii="Times New Roman" w:hAnsi="Times New Roman" w:cs="Times New Roman"/>
          <w:sz w:val="24"/>
          <w:szCs w:val="24"/>
        </w:rPr>
        <w:t>Строительство тепловой сети диаметром 2Ду 200 мм протяженностью 30 м для переключения потребителей ТП-3 на новую БМК 8,4 МВт</w:t>
      </w:r>
      <w:r w:rsidR="00D233E9">
        <w:rPr>
          <w:rFonts w:ascii="Times New Roman" w:hAnsi="Times New Roman" w:cs="Times New Roman"/>
          <w:sz w:val="24"/>
          <w:szCs w:val="24"/>
        </w:rPr>
        <w:t>.</w:t>
      </w:r>
    </w:p>
    <w:p w:rsidR="007A5261" w:rsidRDefault="00B6021F" w:rsidP="00B6021F">
      <w:pPr>
        <w:pStyle w:val="a9"/>
        <w:numPr>
          <w:ilvl w:val="0"/>
          <w:numId w:val="28"/>
        </w:numPr>
        <w:jc w:val="both"/>
        <w:rPr>
          <w:rFonts w:ascii="Times New Roman" w:hAnsi="Times New Roman" w:cs="Times New Roman"/>
          <w:sz w:val="24"/>
          <w:szCs w:val="24"/>
        </w:rPr>
      </w:pPr>
      <w:r w:rsidRPr="00B6021F">
        <w:rPr>
          <w:rFonts w:ascii="Times New Roman" w:hAnsi="Times New Roman" w:cs="Times New Roman"/>
          <w:sz w:val="24"/>
          <w:szCs w:val="24"/>
        </w:rPr>
        <w:t>Строительство тепловой сети диаметром 2Ду 300 мм протяженностью 240 м до ТК 220 для переключения потребителей ТП-2 на новую БМК 6,0 МВт</w:t>
      </w:r>
      <w:r w:rsidR="007A5261">
        <w:rPr>
          <w:rFonts w:ascii="Times New Roman" w:hAnsi="Times New Roman" w:cs="Times New Roman"/>
          <w:sz w:val="24"/>
          <w:szCs w:val="24"/>
        </w:rPr>
        <w:t>.</w:t>
      </w:r>
    </w:p>
    <w:p w:rsidR="007A5261" w:rsidRPr="0047314B" w:rsidRDefault="007A5261" w:rsidP="007A5261">
      <w:pPr>
        <w:pStyle w:val="a9"/>
        <w:numPr>
          <w:ilvl w:val="0"/>
          <w:numId w:val="28"/>
        </w:numPr>
        <w:jc w:val="both"/>
        <w:rPr>
          <w:rFonts w:ascii="Times New Roman" w:hAnsi="Times New Roman" w:cs="Times New Roman"/>
          <w:sz w:val="24"/>
          <w:szCs w:val="24"/>
        </w:rPr>
      </w:pPr>
      <w:r w:rsidRPr="007A5261">
        <w:rPr>
          <w:rFonts w:ascii="Times New Roman" w:hAnsi="Times New Roman" w:cs="Times New Roman"/>
          <w:sz w:val="24"/>
          <w:szCs w:val="24"/>
        </w:rPr>
        <w:t>установка регулятора давления на обратном трубопроводе (РДО)</w:t>
      </w:r>
      <w:r>
        <w:rPr>
          <w:rFonts w:ascii="Times New Roman" w:hAnsi="Times New Roman" w:cs="Times New Roman"/>
          <w:sz w:val="24"/>
          <w:szCs w:val="24"/>
        </w:rPr>
        <w:t>.</w:t>
      </w:r>
    </w:p>
    <w:p w:rsidR="007A5261" w:rsidRDefault="007A5261" w:rsidP="00470B86">
      <w:pPr>
        <w:spacing w:after="0" w:line="240" w:lineRule="auto"/>
        <w:ind w:firstLine="567"/>
        <w:jc w:val="both"/>
        <w:rPr>
          <w:rFonts w:ascii="Times New Roman" w:hAnsi="Times New Roman" w:cs="Times New Roman"/>
          <w:sz w:val="24"/>
          <w:szCs w:val="24"/>
          <w:lang w:eastAsia="ru-RU"/>
        </w:rPr>
      </w:pPr>
    </w:p>
    <w:p w:rsidR="007A5261" w:rsidRPr="007A5261" w:rsidRDefault="007A5261" w:rsidP="007A5261">
      <w:pPr>
        <w:pStyle w:val="a9"/>
        <w:numPr>
          <w:ilvl w:val="0"/>
          <w:numId w:val="29"/>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Кроме того, в группу проектов №5 включены мероприятия по реконструкции тепловых сетей в связи с переходом на закрытую схему ГВС</w:t>
      </w:r>
    </w:p>
    <w:p w:rsidR="001A2BAB" w:rsidRPr="001A2BAB" w:rsidRDefault="001A2BAB" w:rsidP="00575086">
      <w:pPr>
        <w:spacing w:before="240" w:after="0" w:line="240" w:lineRule="auto"/>
        <w:ind w:firstLine="567"/>
        <w:jc w:val="both"/>
        <w:rPr>
          <w:rFonts w:ascii="Times New Roman" w:hAnsi="Times New Roman" w:cs="Times New Roman"/>
          <w:sz w:val="24"/>
          <w:szCs w:val="24"/>
          <w:lang w:eastAsia="ru-RU"/>
        </w:rPr>
      </w:pPr>
      <w:r w:rsidRPr="001A2BAB">
        <w:rPr>
          <w:rFonts w:ascii="Times New Roman" w:hAnsi="Times New Roman" w:cs="Times New Roman"/>
          <w:sz w:val="24"/>
          <w:szCs w:val="24"/>
          <w:lang w:eastAsia="ru-RU"/>
        </w:rPr>
        <w:t>В настоящем разделе приведены мероприятия по реконструкции и строительству тепловых сетей, входящих в состав группы проектов №5 и направлены на повышение эффективности функционирования системы теплоснабжения, в том числе за счёт ликвидации котельных.</w:t>
      </w:r>
    </w:p>
    <w:p w:rsidR="001A2BAB" w:rsidRPr="001A2BAB" w:rsidRDefault="001A2BAB" w:rsidP="00470B86">
      <w:pPr>
        <w:spacing w:after="0" w:line="240" w:lineRule="auto"/>
        <w:ind w:firstLine="567"/>
        <w:jc w:val="both"/>
        <w:rPr>
          <w:rFonts w:ascii="Times New Roman" w:hAnsi="Times New Roman" w:cs="Times New Roman"/>
          <w:sz w:val="24"/>
          <w:szCs w:val="24"/>
        </w:rPr>
      </w:pPr>
      <w:r w:rsidRPr="001A2BAB">
        <w:rPr>
          <w:rFonts w:ascii="Times New Roman" w:hAnsi="Times New Roman" w:cs="Times New Roman"/>
          <w:sz w:val="24"/>
          <w:szCs w:val="24"/>
          <w:lang w:eastAsia="ru-RU"/>
        </w:rPr>
        <w:t>Состав группы проектов № 5 «</w:t>
      </w:r>
      <w:r w:rsidRPr="001A2BAB">
        <w:rPr>
          <w:rFonts w:ascii="Times New Roman" w:hAnsi="Times New Roman" w:cs="Times New Roman"/>
          <w:sz w:val="24"/>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sidR="00E91EC9">
        <w:rPr>
          <w:rFonts w:ascii="Times New Roman" w:hAnsi="Times New Roman" w:cs="Times New Roman"/>
          <w:sz w:val="24"/>
        </w:rPr>
        <w:t xml:space="preserve"> </w:t>
      </w:r>
      <w:r w:rsidRPr="001A2BAB">
        <w:rPr>
          <w:rFonts w:ascii="Times New Roman" w:hAnsi="Times New Roman" w:cs="Times New Roman"/>
          <w:sz w:val="24"/>
        </w:rPr>
        <w:t>приведён в таблиц</w:t>
      </w:r>
      <w:r w:rsidR="00EC29BD">
        <w:rPr>
          <w:rFonts w:ascii="Times New Roman" w:hAnsi="Times New Roman" w:cs="Times New Roman"/>
          <w:sz w:val="24"/>
        </w:rPr>
        <w:t>ах</w:t>
      </w:r>
      <w:r w:rsidRPr="001A2BAB">
        <w:rPr>
          <w:rFonts w:ascii="Times New Roman" w:hAnsi="Times New Roman" w:cs="Times New Roman"/>
          <w:sz w:val="24"/>
        </w:rPr>
        <w:t xml:space="preserve"> </w:t>
      </w:r>
      <w:r w:rsidR="00EC29BD">
        <w:rPr>
          <w:rFonts w:ascii="Times New Roman" w:hAnsi="Times New Roman" w:cs="Times New Roman"/>
          <w:sz w:val="24"/>
        </w:rPr>
        <w:t>4.7-1</w:t>
      </w:r>
      <w:r w:rsidRPr="001A2BAB">
        <w:rPr>
          <w:rFonts w:ascii="Times New Roman" w:hAnsi="Times New Roman" w:cs="Times New Roman"/>
          <w:sz w:val="24"/>
        </w:rPr>
        <w:t>:</w:t>
      </w:r>
    </w:p>
    <w:p w:rsidR="003C7244" w:rsidRDefault="003C7244" w:rsidP="00DD2E78">
      <w:pPr>
        <w:jc w:val="both"/>
        <w:rPr>
          <w:rFonts w:ascii="Times New Roman" w:hAnsi="Times New Roman" w:cs="Times New Roman"/>
          <w:sz w:val="24"/>
          <w:szCs w:val="24"/>
        </w:rPr>
        <w:sectPr w:rsidR="003C7244" w:rsidSect="001A2BAB">
          <w:pgSz w:w="11906" w:h="16838"/>
          <w:pgMar w:top="1134" w:right="850" w:bottom="1134" w:left="1418" w:header="708" w:footer="708" w:gutter="0"/>
          <w:cols w:space="708"/>
          <w:docGrid w:linePitch="360"/>
        </w:sectPr>
      </w:pPr>
    </w:p>
    <w:p w:rsidR="00196B35" w:rsidRDefault="00196B35" w:rsidP="00DD2E78">
      <w:pPr>
        <w:jc w:val="both"/>
        <w:rPr>
          <w:rFonts w:ascii="Times New Roman" w:hAnsi="Times New Roman" w:cs="Times New Roman"/>
          <w:b/>
          <w:sz w:val="24"/>
          <w:szCs w:val="24"/>
        </w:rPr>
      </w:pPr>
      <w:r w:rsidRPr="00E91EC9">
        <w:rPr>
          <w:rFonts w:ascii="Times New Roman" w:hAnsi="Times New Roman" w:cs="Times New Roman"/>
          <w:b/>
          <w:sz w:val="24"/>
          <w:szCs w:val="24"/>
        </w:rPr>
        <w:lastRenderedPageBreak/>
        <w:t>Таблица 4.7-2</w:t>
      </w:r>
      <w:r w:rsidR="00E91EC9" w:rsidRPr="00E91EC9">
        <w:rPr>
          <w:rFonts w:ascii="Times New Roman" w:hAnsi="Times New Roman" w:cs="Times New Roman"/>
          <w:b/>
          <w:sz w:val="24"/>
          <w:szCs w:val="24"/>
        </w:rPr>
        <w:t>1</w:t>
      </w:r>
      <w:r w:rsidR="00912A93">
        <w:rPr>
          <w:rFonts w:ascii="Times New Roman" w:hAnsi="Times New Roman" w:cs="Times New Roman"/>
          <w:b/>
          <w:sz w:val="24"/>
          <w:szCs w:val="24"/>
        </w:rPr>
        <w:t xml:space="preserve"> – Состав группы проектов №5.</w:t>
      </w:r>
    </w:p>
    <w:tbl>
      <w:tblPr>
        <w:tblW w:w="0" w:type="auto"/>
        <w:tblInd w:w="-5" w:type="dxa"/>
        <w:tblLook w:val="04A0" w:firstRow="1" w:lastRow="0" w:firstColumn="1" w:lastColumn="0" w:noHBand="0" w:noVBand="1"/>
      </w:tblPr>
      <w:tblGrid>
        <w:gridCol w:w="395"/>
        <w:gridCol w:w="1115"/>
        <w:gridCol w:w="1183"/>
        <w:gridCol w:w="1090"/>
        <w:gridCol w:w="1119"/>
        <w:gridCol w:w="1132"/>
        <w:gridCol w:w="1138"/>
        <w:gridCol w:w="934"/>
        <w:gridCol w:w="844"/>
        <w:gridCol w:w="872"/>
        <w:gridCol w:w="1031"/>
        <w:gridCol w:w="904"/>
        <w:gridCol w:w="1000"/>
        <w:gridCol w:w="904"/>
        <w:gridCol w:w="904"/>
      </w:tblGrid>
      <w:tr w:rsidR="00B6021F" w:rsidRPr="00B6021F" w:rsidTr="00B6021F">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bookmarkStart w:id="35" w:name="_Toc451510130"/>
            <w:r w:rsidRPr="00B6021F">
              <w:rPr>
                <w:rFonts w:ascii="Times New Roman" w:eastAsia="Times New Roman" w:hAnsi="Times New Roman" w:cs="Times New Roman"/>
                <w:b/>
                <w:bCs/>
                <w:color w:val="000000"/>
                <w:sz w:val="18"/>
                <w:szCs w:val="18"/>
                <w:lang w:eastAsia="ru-RU"/>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Участок</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Принадлежность к источнику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Наименование компании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Существующий диаметр,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Перспективный диаметр,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Протяжённость,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Тип прокладки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Стоимость без дефлятора,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Дата реализации ПИР и ПСД, год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Дата реализации СМР и закупки оборудования, год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Стоимость ПИР и ПСД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Стоимость оборудования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Стоимость СМР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ИТОГО стоимость на дату реализации, млн. руб.</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 - ТК 017н (тепловой луч №3)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350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26,4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1,85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18,45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7,95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28,25</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ТК 017н (тепловой луч №3) - до врезки в магистраль теплового луча №4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0,73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2,6</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 - до врезки в магистраль теплового луча №1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450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7,67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11,74</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 - до врезки в магистраль теплового луча №5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0,96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1,48</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2-16-ТК.179 - 2-16-ТК.182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83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1,19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4,24</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2-16-ТК.184 - 2-16-ТК.182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2,52</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2-16-ТК.111 - 2-16-РАЗ.044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1,01</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lastRenderedPageBreak/>
              <w:t>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2-16-РАЗ.044 - 2-16-ТК.118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5,12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2,21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7,85</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2-16-ТК.118 - 2-16-ТК.120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0,94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1,44</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2-16-ТК.120 - 2-16-РАЗ.042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1,14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1,74</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2-16-РАЗ.042 - 2-16-РАЗ.041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3,15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1,36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4,83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2-16-ТК.413у - 2-16-РАЗ.041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2,93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4,49</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2-16-ТК.413у - 2-16-ТК.413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1,01</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2-16-ТК.413 - 2-16-РАЗ.039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1,13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2-16-РАЗ.039 - 2-16-ТК.414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2,83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4,33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2-16-ТК.414 - 2-16-РАЗ.051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0,77</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2-16-РАЗ.051 - 2-16-РАЗ.052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0,69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2,45</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lastRenderedPageBreak/>
              <w:t>18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2-16-РАЗ.052 - 2-16-ТК.127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0,4</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2-16-ТК.127 - 2-16-ТК.128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3,28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5,02</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2-16-ТК.178 - 2-16-ТК.179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3,61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1,55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5,52</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2-16-РАЗ.008 - 2-16-ТК.190д</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5,01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7,67</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2-16-ТК.190д - 2-16-ТК.190з</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10,8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0,81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8,09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3,48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12,38</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2-16-ТК.190з - 2-16-ТК.075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349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3,43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34,29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14,77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52,49</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2-16-ТК.075 - 2-16-ТК.168а</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5,34</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18,99</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2-16-ТК.081 - 2-16-ТК.168а</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0,99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9,92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4,28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15,19</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2-16-ТК.084 - 2-16-ТК.081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25,9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1,95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19,33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8,33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29,61</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2-16-ТК.084 - 2-16-ТК.090у</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0,84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8,35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12,79</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2-16-ТК.090у - </w:t>
            </w:r>
            <w:r w:rsidRPr="00B6021F">
              <w:rPr>
                <w:rFonts w:ascii="Times New Roman" w:eastAsia="Times New Roman" w:hAnsi="Times New Roman" w:cs="Times New Roman"/>
                <w:color w:val="000000"/>
                <w:sz w:val="18"/>
                <w:szCs w:val="18"/>
                <w:lang w:eastAsia="ru-RU"/>
              </w:rPr>
              <w:lastRenderedPageBreak/>
              <w:t>2-16-ТК.106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lastRenderedPageBreak/>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9,7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0,73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7,25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3,12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11,1</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2-16-ТК.107 - 2-16-ТК.106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9,4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6,58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2,84</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10,08</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2-16-ТК.004 - 2-16-ТК.005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16,9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12,61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5,43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19,31</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2-16-ТК.005 - 2-16-ТК.006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92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9,04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3,89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13,83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2-16-ТК.007 - 2-16-РАЗ.007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331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46,5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34,77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14,98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53,25</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2-16-ТК.048 - 2-16-РАЗ.007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14,54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6,26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22,26</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2-16-ТК.037 - 2-16-ТК.048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19,8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14,81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6,38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22,68</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нижняя - 2-16-ТК.003а</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178,2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30,2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21,12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9,1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32,33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2-16-ТК.003а - 2-16-РАЗ.079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352,8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59,8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44,7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19,26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68,46</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перемычка между котельной №9 и котельной №4 (луч от ул. Бушуева до дома №22 </w:t>
            </w:r>
            <w:r w:rsidRPr="00B6021F">
              <w:rPr>
                <w:rFonts w:ascii="Times New Roman" w:eastAsia="Times New Roman" w:hAnsi="Times New Roman" w:cs="Times New Roman"/>
                <w:color w:val="000000"/>
                <w:sz w:val="18"/>
                <w:szCs w:val="18"/>
                <w:lang w:eastAsia="ru-RU"/>
              </w:rPr>
              <w:lastRenderedPageBreak/>
              <w:t>по ул. Ленина)</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lastRenderedPageBreak/>
              <w:t>Котельная №9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0,61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2,16</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Строительство тепловой сети диаметром 2Ду 200 мм протяженностью 30 м для переключения потребителей ТП-3 на новую БМК 8,4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8,4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Бесканальная</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0,61</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Строительство тепловой сети диаметром 2Ду 300 мм протяженностью 240 м до ТК 220 для переключения потребителей ТП-2 на новую БМК 6,0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240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Бесканальная</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4,81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7,37</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lastRenderedPageBreak/>
              <w:t>40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установка регулятора давления на обратном трубопроводе (РДО)</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Новая БМК 6,0 МВт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0,41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18"/>
                <w:szCs w:val="18"/>
                <w:lang w:eastAsia="ru-RU"/>
              </w:rPr>
            </w:pPr>
            <w:r w:rsidRPr="00B6021F">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0,63</w:t>
            </w:r>
          </w:p>
        </w:tc>
      </w:tr>
      <w:tr w:rsidR="00B6021F" w:rsidRPr="00B6021F" w:rsidTr="00B6021F">
        <w:trPr>
          <w:trHeight w:val="2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Итого</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4430,5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455,2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33,2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330,45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142,36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18"/>
                <w:szCs w:val="18"/>
                <w:lang w:eastAsia="ru-RU"/>
              </w:rPr>
            </w:pPr>
            <w:r w:rsidRPr="00B6021F">
              <w:rPr>
                <w:rFonts w:ascii="Times New Roman" w:eastAsia="Times New Roman" w:hAnsi="Times New Roman" w:cs="Times New Roman"/>
                <w:b/>
                <w:bCs/>
                <w:color w:val="000000"/>
                <w:sz w:val="18"/>
                <w:szCs w:val="18"/>
                <w:lang w:eastAsia="ru-RU"/>
              </w:rPr>
              <w:t>506,01</w:t>
            </w:r>
          </w:p>
        </w:tc>
      </w:tr>
    </w:tbl>
    <w:p w:rsidR="00575086" w:rsidRDefault="00575086" w:rsidP="00651F50">
      <w:pPr>
        <w:sectPr w:rsidR="00575086" w:rsidSect="009D61AE">
          <w:pgSz w:w="16838" w:h="11906" w:orient="landscape" w:code="9"/>
          <w:pgMar w:top="1418" w:right="1134" w:bottom="850" w:left="1134" w:header="708" w:footer="708" w:gutter="0"/>
          <w:cols w:space="708"/>
          <w:docGrid w:linePitch="360"/>
        </w:sectPr>
      </w:pPr>
    </w:p>
    <w:p w:rsidR="00196B35" w:rsidRPr="00196B35" w:rsidRDefault="00196B35" w:rsidP="00065085">
      <w:pPr>
        <w:pStyle w:val="1110"/>
        <w:numPr>
          <w:ilvl w:val="2"/>
          <w:numId w:val="1"/>
        </w:numPr>
        <w:jc w:val="left"/>
      </w:pPr>
      <w:bookmarkStart w:id="36" w:name="_Toc18303791"/>
      <w:r w:rsidRPr="00196B35">
        <w:lastRenderedPageBreak/>
        <w:t>Капитальные затраты группы проектов №5</w:t>
      </w:r>
      <w:bookmarkEnd w:id="35"/>
      <w:bookmarkEnd w:id="36"/>
    </w:p>
    <w:p w:rsidR="00196B35" w:rsidRPr="0047314B" w:rsidRDefault="00196B35" w:rsidP="009D61AE">
      <w:pPr>
        <w:spacing w:after="0" w:line="240" w:lineRule="auto"/>
        <w:ind w:firstLine="567"/>
        <w:jc w:val="both"/>
        <w:rPr>
          <w:rFonts w:ascii="Times New Roman" w:hAnsi="Times New Roman" w:cs="Times New Roman"/>
          <w:sz w:val="24"/>
          <w:szCs w:val="24"/>
          <w:lang w:eastAsia="ru-RU"/>
        </w:rPr>
      </w:pPr>
      <w:r w:rsidRPr="00196B35">
        <w:rPr>
          <w:rFonts w:ascii="Times New Roman" w:hAnsi="Times New Roman" w:cs="Times New Roman"/>
          <w:sz w:val="24"/>
          <w:szCs w:val="24"/>
          <w:lang w:eastAsia="ru-RU"/>
        </w:rPr>
        <w:t>В настоящем разделе приведены результаты оценки финансовых потребностей для рекомендуемого варианта.</w:t>
      </w:r>
      <w:r w:rsidR="0047314B" w:rsidRPr="0047314B">
        <w:rPr>
          <w:rFonts w:ascii="Times New Roman" w:hAnsi="Times New Roman" w:cs="Times New Roman"/>
          <w:sz w:val="24"/>
          <w:szCs w:val="24"/>
          <w:lang w:eastAsia="ru-RU"/>
        </w:rPr>
        <w:t xml:space="preserve"> </w:t>
      </w:r>
      <w:r w:rsidR="0047314B">
        <w:rPr>
          <w:rFonts w:ascii="Times New Roman" w:hAnsi="Times New Roman" w:cs="Times New Roman"/>
          <w:sz w:val="24"/>
          <w:szCs w:val="24"/>
          <w:lang w:eastAsia="ru-RU"/>
        </w:rPr>
        <w:t>Источник финансирования мероприятий, входящих в группу проектов №5 – прибыль, направленная на инвестиции.</w:t>
      </w:r>
    </w:p>
    <w:p w:rsidR="00196B35" w:rsidRPr="00196B35" w:rsidRDefault="00196B35" w:rsidP="009D61AE">
      <w:pPr>
        <w:spacing w:after="0" w:line="240" w:lineRule="auto"/>
        <w:ind w:firstLine="567"/>
        <w:jc w:val="both"/>
        <w:rPr>
          <w:rFonts w:ascii="Times New Roman" w:hAnsi="Times New Roman" w:cs="Times New Roman"/>
          <w:sz w:val="24"/>
          <w:szCs w:val="24"/>
          <w:lang w:eastAsia="ru-RU"/>
        </w:rPr>
      </w:pPr>
      <w:r w:rsidRPr="00196B35">
        <w:rPr>
          <w:rFonts w:ascii="Times New Roman" w:hAnsi="Times New Roman" w:cs="Times New Roman"/>
          <w:sz w:val="24"/>
          <w:szCs w:val="24"/>
          <w:lang w:eastAsia="ru-RU"/>
        </w:rPr>
        <w:t xml:space="preserve">Капитальные вложения в реализацию группы проектов №5 приведены в таблице </w:t>
      </w:r>
      <w:r w:rsidR="006D1A52">
        <w:rPr>
          <w:rFonts w:ascii="Times New Roman" w:hAnsi="Times New Roman" w:cs="Times New Roman"/>
          <w:sz w:val="24"/>
          <w:szCs w:val="24"/>
          <w:lang w:eastAsia="ru-RU"/>
        </w:rPr>
        <w:t>4.7.1-1</w:t>
      </w:r>
      <w:r w:rsidRPr="00196B35">
        <w:rPr>
          <w:rFonts w:ascii="Times New Roman" w:hAnsi="Times New Roman" w:cs="Times New Roman"/>
          <w:sz w:val="24"/>
          <w:szCs w:val="24"/>
          <w:lang w:eastAsia="ru-RU"/>
        </w:rPr>
        <w:t>. Сводные капитальные затраты этой группы проектов с применением индексов-</w:t>
      </w:r>
      <w:r w:rsidRPr="00651F50">
        <w:rPr>
          <w:rFonts w:ascii="Times New Roman" w:hAnsi="Times New Roman" w:cs="Times New Roman"/>
          <w:sz w:val="24"/>
          <w:szCs w:val="24"/>
          <w:lang w:eastAsia="ru-RU"/>
        </w:rPr>
        <w:t xml:space="preserve">дефляторов </w:t>
      </w:r>
      <w:r w:rsidRPr="00AF2052">
        <w:rPr>
          <w:rFonts w:ascii="Times New Roman" w:hAnsi="Times New Roman" w:cs="Times New Roman"/>
          <w:sz w:val="24"/>
          <w:szCs w:val="24"/>
          <w:lang w:eastAsia="ru-RU"/>
        </w:rPr>
        <w:t xml:space="preserve">составят </w:t>
      </w:r>
      <w:r w:rsidR="00575086">
        <w:rPr>
          <w:rFonts w:ascii="Times New Roman" w:hAnsi="Times New Roman" w:cs="Times New Roman"/>
          <w:sz w:val="24"/>
          <w:szCs w:val="24"/>
          <w:lang w:eastAsia="ru-RU"/>
        </w:rPr>
        <w:t>5</w:t>
      </w:r>
      <w:r w:rsidR="00B6021F">
        <w:rPr>
          <w:rFonts w:ascii="Times New Roman" w:hAnsi="Times New Roman" w:cs="Times New Roman"/>
          <w:sz w:val="24"/>
          <w:szCs w:val="24"/>
          <w:lang w:eastAsia="ru-RU"/>
        </w:rPr>
        <w:t>06</w:t>
      </w:r>
      <w:r w:rsidR="00575086">
        <w:rPr>
          <w:rFonts w:ascii="Times New Roman" w:hAnsi="Times New Roman" w:cs="Times New Roman"/>
          <w:sz w:val="24"/>
          <w:szCs w:val="24"/>
          <w:lang w:eastAsia="ru-RU"/>
        </w:rPr>
        <w:t>,</w:t>
      </w:r>
      <w:r w:rsidR="00B6021F">
        <w:rPr>
          <w:rFonts w:ascii="Times New Roman" w:hAnsi="Times New Roman" w:cs="Times New Roman"/>
          <w:sz w:val="24"/>
          <w:szCs w:val="24"/>
          <w:lang w:eastAsia="ru-RU"/>
        </w:rPr>
        <w:t>01</w:t>
      </w:r>
      <w:r w:rsidRPr="00AF2052">
        <w:rPr>
          <w:rFonts w:ascii="Times New Roman" w:hAnsi="Times New Roman" w:cs="Times New Roman"/>
          <w:sz w:val="24"/>
          <w:szCs w:val="24"/>
          <w:lang w:eastAsia="ru-RU"/>
        </w:rPr>
        <w:t>млн. руб. Проекты</w:t>
      </w:r>
      <w:r w:rsidRPr="00196B35">
        <w:rPr>
          <w:rFonts w:ascii="Times New Roman" w:hAnsi="Times New Roman" w:cs="Times New Roman"/>
          <w:sz w:val="24"/>
          <w:szCs w:val="24"/>
          <w:lang w:eastAsia="ru-RU"/>
        </w:rPr>
        <w:t xml:space="preserve"> должны быть реализованы в течение 201</w:t>
      </w:r>
      <w:r w:rsidR="009D61AE">
        <w:rPr>
          <w:rFonts w:ascii="Times New Roman" w:hAnsi="Times New Roman" w:cs="Times New Roman"/>
          <w:sz w:val="24"/>
          <w:szCs w:val="24"/>
          <w:lang w:eastAsia="ru-RU"/>
        </w:rPr>
        <w:t>9</w:t>
      </w:r>
      <w:r w:rsidRPr="00196B35">
        <w:rPr>
          <w:rFonts w:ascii="Times New Roman" w:hAnsi="Times New Roman" w:cs="Times New Roman"/>
          <w:sz w:val="24"/>
          <w:szCs w:val="24"/>
          <w:lang w:eastAsia="ru-RU"/>
        </w:rPr>
        <w:t>- 203</w:t>
      </w:r>
      <w:r w:rsidR="00575086">
        <w:rPr>
          <w:rFonts w:ascii="Times New Roman" w:hAnsi="Times New Roman" w:cs="Times New Roman"/>
          <w:sz w:val="24"/>
          <w:szCs w:val="24"/>
          <w:lang w:eastAsia="ru-RU"/>
        </w:rPr>
        <w:t>3</w:t>
      </w:r>
      <w:r w:rsidRPr="00196B35">
        <w:rPr>
          <w:rFonts w:ascii="Times New Roman" w:hAnsi="Times New Roman" w:cs="Times New Roman"/>
          <w:sz w:val="24"/>
          <w:szCs w:val="24"/>
          <w:lang w:eastAsia="ru-RU"/>
        </w:rPr>
        <w:t xml:space="preserve"> гг.</w:t>
      </w:r>
    </w:p>
    <w:p w:rsidR="006A2084" w:rsidRDefault="006A2084" w:rsidP="00DD2E78">
      <w:pPr>
        <w:jc w:val="both"/>
        <w:rPr>
          <w:rFonts w:ascii="Times New Roman" w:hAnsi="Times New Roman" w:cs="Times New Roman"/>
          <w:sz w:val="24"/>
          <w:szCs w:val="24"/>
        </w:rPr>
        <w:sectPr w:rsidR="006A2084" w:rsidSect="001A2BAB">
          <w:pgSz w:w="11906" w:h="16838"/>
          <w:pgMar w:top="1134" w:right="850" w:bottom="1134" w:left="1418" w:header="708" w:footer="708" w:gutter="0"/>
          <w:cols w:space="708"/>
          <w:docGrid w:linePitch="360"/>
        </w:sectPr>
      </w:pPr>
    </w:p>
    <w:p w:rsidR="006A2084" w:rsidRDefault="006A2084" w:rsidP="00DD2E78">
      <w:pPr>
        <w:jc w:val="both"/>
        <w:rPr>
          <w:rFonts w:ascii="Times New Roman" w:hAnsi="Times New Roman" w:cs="Times New Roman"/>
          <w:b/>
          <w:sz w:val="24"/>
          <w:szCs w:val="24"/>
          <w:lang w:eastAsia="ru-RU"/>
        </w:rPr>
      </w:pPr>
      <w:r w:rsidRPr="006A2084">
        <w:rPr>
          <w:rFonts w:ascii="Times New Roman" w:hAnsi="Times New Roman" w:cs="Times New Roman"/>
          <w:b/>
          <w:sz w:val="24"/>
          <w:szCs w:val="24"/>
        </w:rPr>
        <w:lastRenderedPageBreak/>
        <w:t xml:space="preserve">Таблица 4.7.1-1 - </w:t>
      </w:r>
      <w:r w:rsidRPr="006A2084">
        <w:rPr>
          <w:rFonts w:ascii="Times New Roman" w:hAnsi="Times New Roman" w:cs="Times New Roman"/>
          <w:b/>
          <w:sz w:val="24"/>
          <w:szCs w:val="24"/>
          <w:lang w:eastAsia="ru-RU"/>
        </w:rPr>
        <w:t>Капитальные вложения в реализацию группы проектов №5</w:t>
      </w:r>
    </w:p>
    <w:tbl>
      <w:tblPr>
        <w:tblW w:w="0" w:type="auto"/>
        <w:tblInd w:w="-5" w:type="dxa"/>
        <w:tblLook w:val="04A0" w:firstRow="1" w:lastRow="0" w:firstColumn="1" w:lastColumn="0" w:noHBand="0" w:noVBand="1"/>
      </w:tblPr>
      <w:tblGrid>
        <w:gridCol w:w="3209"/>
        <w:gridCol w:w="1002"/>
        <w:gridCol w:w="616"/>
        <w:gridCol w:w="666"/>
        <w:gridCol w:w="666"/>
        <w:gridCol w:w="616"/>
        <w:gridCol w:w="616"/>
        <w:gridCol w:w="616"/>
        <w:gridCol w:w="616"/>
        <w:gridCol w:w="616"/>
        <w:gridCol w:w="616"/>
        <w:gridCol w:w="616"/>
        <w:gridCol w:w="616"/>
        <w:gridCol w:w="616"/>
        <w:gridCol w:w="616"/>
        <w:gridCol w:w="616"/>
        <w:gridCol w:w="616"/>
        <w:gridCol w:w="1014"/>
      </w:tblGrid>
      <w:tr w:rsidR="00B6021F" w:rsidRPr="00B6021F" w:rsidTr="00B6021F">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2019 - 2033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ПИР и ПСД</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14,3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33,20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Оборудование</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143,2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187,3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330,46</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61,7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80,7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142,35</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капитальные затраты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14,3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223,7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267,9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506,01</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Непредвиденные расходы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НДС</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смета проекта</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14,3</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223,7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267,9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506,01</w:t>
            </w:r>
          </w:p>
        </w:tc>
      </w:tr>
      <w:tr w:rsidR="00B6021F" w:rsidRPr="00B6021F" w:rsidTr="00B6021F">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ООО «Златсеть»</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2019 - 2033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ПИР и ПСД</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17,1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29,60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Оборудование</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124,7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169,9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294,64</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53,7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73,2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126,92</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капитальные затраты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195,6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243,1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451,16</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Непредвиденные расходы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НДС</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смета проекта</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12,5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195,6</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243,1</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451,16</w:t>
            </w:r>
          </w:p>
        </w:tc>
      </w:tr>
      <w:tr w:rsidR="00B6021F" w:rsidRPr="00B6021F" w:rsidTr="00B6021F">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МУП «Коммунальные сети»</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2019 - 2033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ПИР и ПСД</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1,7</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3,60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Оборудование</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17,4</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35,82</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7,9</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7,5</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15,43</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капитальные затраты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28,2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24,8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54,85</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Непредвиденные расходы</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НДС</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r>
      <w:tr w:rsidR="00B6021F" w:rsidRPr="00B6021F" w:rsidTr="00B6021F">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Всего смета проекта</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28,2</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24,8</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54,85</w:t>
            </w:r>
          </w:p>
        </w:tc>
      </w:tr>
    </w:tbl>
    <w:p w:rsidR="00400530" w:rsidRPr="006A2084" w:rsidRDefault="00400530" w:rsidP="00DD2E78">
      <w:pPr>
        <w:jc w:val="both"/>
        <w:rPr>
          <w:rFonts w:ascii="Times New Roman" w:hAnsi="Times New Roman" w:cs="Times New Roman"/>
          <w:b/>
          <w:sz w:val="24"/>
          <w:szCs w:val="24"/>
          <w:lang w:eastAsia="ru-RU"/>
        </w:rPr>
      </w:pPr>
    </w:p>
    <w:p w:rsidR="00651F50" w:rsidRDefault="00651F50" w:rsidP="00DD2E78">
      <w:pPr>
        <w:jc w:val="both"/>
        <w:rPr>
          <w:rFonts w:ascii="Times New Roman" w:hAnsi="Times New Roman" w:cs="Times New Roman"/>
          <w:sz w:val="24"/>
          <w:szCs w:val="24"/>
        </w:rPr>
        <w:sectPr w:rsidR="00651F50" w:rsidSect="009D61AE">
          <w:pgSz w:w="16838" w:h="11906" w:orient="landscape" w:code="9"/>
          <w:pgMar w:top="1418" w:right="1134" w:bottom="850" w:left="1134" w:header="708" w:footer="708" w:gutter="0"/>
          <w:cols w:space="708"/>
          <w:docGrid w:linePitch="360"/>
        </w:sectPr>
      </w:pPr>
    </w:p>
    <w:p w:rsidR="00F56666" w:rsidRPr="00F56666" w:rsidRDefault="00F56666" w:rsidP="00065085">
      <w:pPr>
        <w:pStyle w:val="110"/>
        <w:numPr>
          <w:ilvl w:val="1"/>
          <w:numId w:val="1"/>
        </w:numPr>
      </w:pPr>
      <w:bookmarkStart w:id="37" w:name="_Toc451510131"/>
      <w:bookmarkStart w:id="38" w:name="_Toc18303792"/>
      <w:r w:rsidRPr="00F56666">
        <w:lastRenderedPageBreak/>
        <w:t>Реконструкция тепловых сетей, подлежащих замене в связи с исчерпанием эксплуатационного ресурса.</w:t>
      </w:r>
      <w:bookmarkEnd w:id="37"/>
      <w:bookmarkEnd w:id="38"/>
      <w:r w:rsidRPr="00F56666">
        <w:t xml:space="preserve"> </w:t>
      </w:r>
    </w:p>
    <w:p w:rsidR="00F56666" w:rsidRPr="00065064" w:rsidRDefault="00F56666" w:rsidP="009D61AE">
      <w:pPr>
        <w:spacing w:after="0" w:line="240" w:lineRule="auto"/>
        <w:ind w:firstLine="567"/>
        <w:jc w:val="both"/>
        <w:rPr>
          <w:rFonts w:ascii="Times New Roman" w:hAnsi="Times New Roman" w:cs="Times New Roman"/>
          <w:sz w:val="24"/>
          <w:szCs w:val="24"/>
        </w:rPr>
      </w:pPr>
      <w:r w:rsidRPr="00065064">
        <w:rPr>
          <w:rFonts w:ascii="Times New Roman" w:hAnsi="Times New Roman" w:cs="Times New Roman"/>
          <w:sz w:val="24"/>
          <w:szCs w:val="24"/>
        </w:rPr>
        <w:t xml:space="preserve">В </w:t>
      </w:r>
      <w:r w:rsidR="009D61AE">
        <w:rPr>
          <w:rFonts w:ascii="Times New Roman" w:hAnsi="Times New Roman" w:cs="Times New Roman"/>
          <w:sz w:val="24"/>
          <w:szCs w:val="24"/>
        </w:rPr>
        <w:t>Главе 8</w:t>
      </w:r>
      <w:r w:rsidRPr="00065064">
        <w:rPr>
          <w:rFonts w:ascii="Times New Roman" w:hAnsi="Times New Roman" w:cs="Times New Roman"/>
          <w:sz w:val="24"/>
          <w:szCs w:val="24"/>
        </w:rPr>
        <w:t xml:space="preserve"> обосновывающих материалов к Схеме теплоснабжения представлен весь перечень необходимых мероприятий по реконструкции ветхих тепловых сетей. </w:t>
      </w:r>
    </w:p>
    <w:p w:rsidR="00F56666" w:rsidRPr="00065064" w:rsidRDefault="00F56666" w:rsidP="009D61AE">
      <w:pPr>
        <w:spacing w:after="0" w:line="240" w:lineRule="auto"/>
        <w:ind w:firstLine="567"/>
        <w:jc w:val="both"/>
        <w:rPr>
          <w:rFonts w:ascii="Times New Roman" w:hAnsi="Times New Roman" w:cs="Times New Roman"/>
          <w:sz w:val="24"/>
          <w:szCs w:val="24"/>
          <w:lang w:eastAsia="ru-RU"/>
        </w:rPr>
      </w:pPr>
      <w:r w:rsidRPr="00065064">
        <w:rPr>
          <w:rFonts w:ascii="Times New Roman" w:hAnsi="Times New Roman" w:cs="Times New Roman"/>
          <w:sz w:val="24"/>
          <w:szCs w:val="24"/>
        </w:rPr>
        <w:t xml:space="preserve">Объемы реконструкции ветхих тепловых сетей в течение расчетного периода Схемы теплоснабжения определены на основании данных о дате прокладки, реконструкции и капитального ремонта участков тепловых сетей и срока полезного использования. Срок полезного использования тепловых сетей определен на основании норм амортизации, используемых теплоснабжающими и теплосетевыми организациями </w:t>
      </w:r>
      <w:r w:rsidR="003A04BD">
        <w:rPr>
          <w:rFonts w:ascii="Times New Roman" w:hAnsi="Times New Roman" w:cs="Times New Roman"/>
          <w:sz w:val="24"/>
          <w:szCs w:val="24"/>
        </w:rPr>
        <w:t>Златоустовского городского округа</w:t>
      </w:r>
      <w:r w:rsidRPr="00065064">
        <w:rPr>
          <w:rFonts w:ascii="Times New Roman" w:hAnsi="Times New Roman" w:cs="Times New Roman"/>
          <w:sz w:val="24"/>
          <w:szCs w:val="24"/>
        </w:rPr>
        <w:t xml:space="preserve"> при расчете амортизационных отчислений и (или) арендной платы, и составляет 25 лет.</w:t>
      </w:r>
    </w:p>
    <w:p w:rsidR="00F56666" w:rsidRPr="00400530" w:rsidRDefault="00F56666" w:rsidP="009D61AE">
      <w:pPr>
        <w:spacing w:after="0" w:line="240" w:lineRule="auto"/>
        <w:ind w:firstLine="567"/>
        <w:jc w:val="both"/>
        <w:rPr>
          <w:rFonts w:ascii="Times New Roman" w:hAnsi="Times New Roman" w:cs="Times New Roman"/>
          <w:sz w:val="24"/>
          <w:szCs w:val="24"/>
          <w:lang w:eastAsia="ru-RU"/>
        </w:rPr>
      </w:pPr>
      <w:r w:rsidRPr="00065064">
        <w:rPr>
          <w:rFonts w:ascii="Times New Roman" w:hAnsi="Times New Roman" w:cs="Times New Roman"/>
          <w:sz w:val="24"/>
          <w:szCs w:val="24"/>
          <w:lang w:eastAsia="ru-RU"/>
        </w:rPr>
        <w:t xml:space="preserve">В настоящем разделе приведены мероприятия по реконструкции и строительству тепловых сетей, входящих в состав группы проектов №6 и направлены на обеспечение </w:t>
      </w:r>
      <w:r w:rsidRPr="00400530">
        <w:rPr>
          <w:rFonts w:ascii="Times New Roman" w:hAnsi="Times New Roman" w:cs="Times New Roman"/>
          <w:sz w:val="24"/>
          <w:szCs w:val="24"/>
          <w:lang w:eastAsia="ru-RU"/>
        </w:rPr>
        <w:t>нормативной надёжности и безопасности теплоснабжениях.</w:t>
      </w:r>
    </w:p>
    <w:p w:rsidR="00E41E55" w:rsidRDefault="00E41E55" w:rsidP="009D61AE">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Состав мероприятий на тепловых сетях</w:t>
      </w:r>
      <w:r w:rsidR="0061371F">
        <w:rPr>
          <w:rFonts w:ascii="Times New Roman" w:hAnsi="Times New Roman" w:cs="Times New Roman"/>
          <w:sz w:val="24"/>
          <w:szCs w:val="24"/>
          <w:lang w:eastAsia="ru-RU"/>
        </w:rPr>
        <w:t xml:space="preserve"> </w:t>
      </w:r>
      <w:r w:rsidR="00575086">
        <w:rPr>
          <w:rFonts w:ascii="Times New Roman" w:eastAsia="Times New Roman" w:hAnsi="Times New Roman" w:cs="Times New Roman"/>
          <w:color w:val="000000"/>
          <w:sz w:val="24"/>
          <w:szCs w:val="20"/>
          <w:lang w:eastAsia="ru-RU"/>
        </w:rPr>
        <w:t>ООО</w:t>
      </w:r>
      <w:r w:rsidR="009D61AE" w:rsidRPr="009D61AE">
        <w:rPr>
          <w:rFonts w:ascii="Times New Roman" w:eastAsia="Times New Roman" w:hAnsi="Times New Roman" w:cs="Times New Roman"/>
          <w:color w:val="000000"/>
          <w:sz w:val="24"/>
          <w:szCs w:val="20"/>
          <w:lang w:eastAsia="ru-RU"/>
        </w:rPr>
        <w:t xml:space="preserve"> «</w:t>
      </w:r>
      <w:r w:rsidR="00575086">
        <w:rPr>
          <w:rFonts w:ascii="Times New Roman" w:eastAsia="Times New Roman" w:hAnsi="Times New Roman" w:cs="Times New Roman"/>
          <w:color w:val="000000"/>
          <w:sz w:val="24"/>
          <w:szCs w:val="20"/>
          <w:lang w:eastAsia="ru-RU"/>
        </w:rPr>
        <w:t>Златсеть</w:t>
      </w:r>
      <w:r w:rsidR="009D61AE" w:rsidRPr="009D61AE">
        <w:rPr>
          <w:rFonts w:ascii="Times New Roman" w:eastAsia="Times New Roman" w:hAnsi="Times New Roman" w:cs="Times New Roman"/>
          <w:color w:val="000000"/>
          <w:sz w:val="24"/>
          <w:szCs w:val="20"/>
          <w:lang w:eastAsia="ru-RU"/>
        </w:rPr>
        <w:t>»</w:t>
      </w:r>
      <w:r w:rsidR="0061371F">
        <w:rPr>
          <w:rFonts w:ascii="Times New Roman" w:hAnsi="Times New Roman" w:cs="Times New Roman"/>
          <w:sz w:val="24"/>
          <w:szCs w:val="24"/>
          <w:lang w:eastAsia="ru-RU"/>
        </w:rPr>
        <w:t xml:space="preserve"> и </w:t>
      </w:r>
      <w:r w:rsidR="00DF177E">
        <w:rPr>
          <w:rFonts w:ascii="Times New Roman" w:hAnsi="Times New Roman" w:cs="Times New Roman"/>
          <w:sz w:val="24"/>
          <w:szCs w:val="24"/>
          <w:lang w:eastAsia="ru-RU"/>
        </w:rPr>
        <w:t>МУП «</w:t>
      </w:r>
      <w:r w:rsidR="00575086">
        <w:rPr>
          <w:rFonts w:ascii="Times New Roman" w:hAnsi="Times New Roman" w:cs="Times New Roman"/>
          <w:sz w:val="24"/>
          <w:szCs w:val="24"/>
          <w:lang w:eastAsia="ru-RU"/>
        </w:rPr>
        <w:t>Коммунальные сети</w:t>
      </w:r>
      <w:r w:rsidR="00DF177E">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приведен ниже в таблице</w:t>
      </w:r>
      <w:r w:rsidR="00E02188">
        <w:rPr>
          <w:rFonts w:ascii="Times New Roman" w:hAnsi="Times New Roman" w:cs="Times New Roman"/>
          <w:sz w:val="24"/>
          <w:szCs w:val="24"/>
          <w:lang w:eastAsia="ru-RU"/>
        </w:rPr>
        <w:t xml:space="preserve"> 4.8-1</w:t>
      </w:r>
      <w:r>
        <w:rPr>
          <w:rFonts w:ascii="Times New Roman" w:hAnsi="Times New Roman" w:cs="Times New Roman"/>
          <w:sz w:val="24"/>
          <w:szCs w:val="24"/>
          <w:lang w:eastAsia="ru-RU"/>
        </w:rPr>
        <w:t>:</w:t>
      </w:r>
    </w:p>
    <w:p w:rsidR="00E41E55" w:rsidRDefault="00E41E55" w:rsidP="00065064">
      <w:pPr>
        <w:spacing w:after="0" w:line="360" w:lineRule="auto"/>
        <w:ind w:firstLine="567"/>
        <w:jc w:val="both"/>
        <w:rPr>
          <w:rFonts w:ascii="Times New Roman" w:hAnsi="Times New Roman" w:cs="Times New Roman"/>
          <w:sz w:val="24"/>
          <w:szCs w:val="24"/>
          <w:lang w:eastAsia="ru-RU"/>
        </w:rPr>
        <w:sectPr w:rsidR="00E41E55" w:rsidSect="001A2BAB">
          <w:pgSz w:w="11906" w:h="16838"/>
          <w:pgMar w:top="1134" w:right="850" w:bottom="1134" w:left="1418" w:header="708" w:footer="708" w:gutter="0"/>
          <w:cols w:space="708"/>
          <w:docGrid w:linePitch="360"/>
        </w:sectPr>
      </w:pPr>
    </w:p>
    <w:p w:rsidR="00E41E55" w:rsidRPr="00E02188" w:rsidRDefault="00E41E55" w:rsidP="0061371F">
      <w:pPr>
        <w:spacing w:after="0" w:line="360" w:lineRule="auto"/>
        <w:ind w:firstLine="567"/>
        <w:jc w:val="both"/>
        <w:rPr>
          <w:rFonts w:ascii="Times New Roman" w:hAnsi="Times New Roman" w:cs="Times New Roman"/>
          <w:b/>
          <w:sz w:val="24"/>
          <w:szCs w:val="24"/>
          <w:lang w:eastAsia="ru-RU"/>
        </w:rPr>
      </w:pPr>
      <w:r w:rsidRPr="00400530">
        <w:rPr>
          <w:rFonts w:ascii="Times New Roman" w:hAnsi="Times New Roman" w:cs="Times New Roman"/>
          <w:b/>
          <w:sz w:val="24"/>
          <w:szCs w:val="24"/>
          <w:lang w:eastAsia="ru-RU"/>
        </w:rPr>
        <w:lastRenderedPageBreak/>
        <w:t>Таблица 4.8-1</w:t>
      </w:r>
      <w:r w:rsidR="00E02188" w:rsidRPr="00400530">
        <w:rPr>
          <w:rFonts w:ascii="Times New Roman" w:hAnsi="Times New Roman" w:cs="Times New Roman"/>
          <w:b/>
          <w:sz w:val="24"/>
          <w:szCs w:val="24"/>
          <w:lang w:eastAsia="ru-RU"/>
        </w:rPr>
        <w:t xml:space="preserve"> Состав мероприятий на тепловых сетях </w:t>
      </w:r>
      <w:r w:rsidR="00575086">
        <w:rPr>
          <w:rFonts w:ascii="Times New Roman" w:eastAsia="Times New Roman" w:hAnsi="Times New Roman" w:cs="Times New Roman"/>
          <w:b/>
          <w:color w:val="000000"/>
          <w:sz w:val="24"/>
          <w:szCs w:val="20"/>
          <w:lang w:eastAsia="ru-RU"/>
        </w:rPr>
        <w:t>ООО</w:t>
      </w:r>
      <w:r w:rsidR="009D61AE" w:rsidRPr="009D61AE">
        <w:rPr>
          <w:rFonts w:ascii="Times New Roman" w:eastAsia="Times New Roman" w:hAnsi="Times New Roman" w:cs="Times New Roman"/>
          <w:b/>
          <w:color w:val="000000"/>
          <w:sz w:val="24"/>
          <w:szCs w:val="20"/>
          <w:lang w:eastAsia="ru-RU"/>
        </w:rPr>
        <w:t xml:space="preserve"> «</w:t>
      </w:r>
      <w:r w:rsidR="00575086">
        <w:rPr>
          <w:rFonts w:ascii="Times New Roman" w:eastAsia="Times New Roman" w:hAnsi="Times New Roman" w:cs="Times New Roman"/>
          <w:b/>
          <w:color w:val="000000"/>
          <w:sz w:val="24"/>
          <w:szCs w:val="20"/>
          <w:lang w:eastAsia="ru-RU"/>
        </w:rPr>
        <w:t>Златсеть</w:t>
      </w:r>
      <w:r w:rsidR="009D61AE" w:rsidRPr="009D61AE">
        <w:rPr>
          <w:rFonts w:ascii="Times New Roman" w:eastAsia="Times New Roman" w:hAnsi="Times New Roman" w:cs="Times New Roman"/>
          <w:b/>
          <w:color w:val="000000"/>
          <w:sz w:val="24"/>
          <w:szCs w:val="20"/>
          <w:lang w:eastAsia="ru-RU"/>
        </w:rPr>
        <w:t>»</w:t>
      </w:r>
      <w:r w:rsidR="009A7546">
        <w:rPr>
          <w:rFonts w:ascii="Times New Roman" w:hAnsi="Times New Roman" w:cs="Times New Roman"/>
          <w:b/>
          <w:sz w:val="24"/>
          <w:szCs w:val="24"/>
          <w:lang w:eastAsia="ru-RU"/>
        </w:rPr>
        <w:t xml:space="preserve"> и МУП «</w:t>
      </w:r>
      <w:r w:rsidR="00575086">
        <w:rPr>
          <w:rFonts w:ascii="Times New Roman" w:hAnsi="Times New Roman" w:cs="Times New Roman"/>
          <w:b/>
          <w:sz w:val="24"/>
          <w:szCs w:val="24"/>
          <w:lang w:eastAsia="ru-RU"/>
        </w:rPr>
        <w:t>Коммунальные сети</w:t>
      </w:r>
      <w:r w:rsidR="009A7546">
        <w:rPr>
          <w:rFonts w:ascii="Times New Roman" w:hAnsi="Times New Roman" w:cs="Times New Roman"/>
          <w:b/>
          <w:sz w:val="24"/>
          <w:szCs w:val="24"/>
          <w:lang w:eastAsia="ru-RU"/>
        </w:rPr>
        <w:t>»</w:t>
      </w:r>
    </w:p>
    <w:tbl>
      <w:tblPr>
        <w:tblW w:w="0" w:type="auto"/>
        <w:tblInd w:w="-5" w:type="dxa"/>
        <w:tblLook w:val="04A0" w:firstRow="1" w:lastRow="0" w:firstColumn="1" w:lastColumn="0" w:noHBand="0" w:noVBand="1"/>
      </w:tblPr>
      <w:tblGrid>
        <w:gridCol w:w="404"/>
        <w:gridCol w:w="1169"/>
        <w:gridCol w:w="1187"/>
        <w:gridCol w:w="1094"/>
        <w:gridCol w:w="1122"/>
        <w:gridCol w:w="1136"/>
        <w:gridCol w:w="1142"/>
        <w:gridCol w:w="832"/>
        <w:gridCol w:w="847"/>
        <w:gridCol w:w="875"/>
        <w:gridCol w:w="1035"/>
        <w:gridCol w:w="906"/>
        <w:gridCol w:w="1004"/>
        <w:gridCol w:w="906"/>
        <w:gridCol w:w="906"/>
      </w:tblGrid>
      <w:tr w:rsidR="00575086" w:rsidRPr="00575086" w:rsidTr="00575086">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Участок</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Принадлежность к источнику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Наименование компании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Существующий диаметр,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Перспективный диаметр, 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Протяжённость, м</w:t>
            </w:r>
          </w:p>
        </w:tc>
        <w:tc>
          <w:tcPr>
            <w:tcW w:w="0" w:type="auto"/>
            <w:tcBorders>
              <w:top w:val="single" w:sz="4" w:space="0" w:color="auto"/>
              <w:left w:val="nil"/>
              <w:bottom w:val="single" w:sz="4" w:space="0" w:color="auto"/>
              <w:right w:val="nil"/>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Тип прокладки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Стоимость без дефлятора,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Дата реализации ПИР и ПСД, год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Дата реализации СМР и закупки оборудования, год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Стоимость ПИР и ПСД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Стоимость оборудования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Стоимость СМР на дату реализации, млн. 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ИТОГО на дату реализации, млн. руб.</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т.1-т.2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233,43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100,55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357,67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т.22-ТК197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9,64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34,32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ТК201-т.4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13,58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48,34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т.4-ТК203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ТК201-т.8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61,41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594,38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256,04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911,83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ТК263-ТК257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6,94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т.8-ТК269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23,75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ТК295-ТК268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7,11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ТК268-т.12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13,90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49,53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ТК269-т.9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21,33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т.9-т.10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9,69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т.10-т.11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6,54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ТК199-т.23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10,92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т.3-ТК249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8,70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31,02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ТК249-ТК251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7,57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т.3-ТК197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2,30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ТК197-т.7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6,88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24,52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т.5-ТК252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т.6-ТК255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6,67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ТК205-ТК231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7,96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28,34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ТК231-т.14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6,37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22,68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ТК231-ТК243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9,52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33,93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ТК243-ТК245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8,86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т.19-ТК234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7,35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26,20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ТК233-ТК234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ТК231-ТК209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5,46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19,45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ТК209-ТК218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10,69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38,10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ТК218-ТК215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16,18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ТК217а-т.20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ТК212-ТК211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3,29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ТК209-ТК211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ТК210-ТК210а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1,93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ТК210а-ТК213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ТК192-т.22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8,91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ТК10-ТК108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216,35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93,20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331,90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ТК81-т.2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7,71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т.1-ТК83а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6,13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21,84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т.1-ТК79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11,91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ТК79-т.3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16,74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т.3-т.4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т.2-т.5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17,95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ТК84-ТК88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17,95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7,73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27,48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ТК101-ТК107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ТК105-ТК102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10,92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ТК102-ТК100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11,21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ТК100-ТК93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ТК93-ТК92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10,93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ТК92-т.6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10,03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ТК107-т.7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6,67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ТК108-т.8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16,17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ТК112-т.9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36,79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т.9-ТК116а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6,84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24,38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ТК112-ТК108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13,45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47,92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ТК112-ТК108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13,25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47,24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ТК120-т.11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552,6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40,92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т.11-ТК131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8,94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31,75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ТК120-ТК126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0,29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ТК122-т.12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541,6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7,77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ТК188-т.13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ТК131-ТК133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ТК131-т.14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12,86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45,78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т.15-ТК134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17,19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т.1-ТК7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2239,2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325,49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140,21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499,33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ТК2-т.2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7,30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т.2-т.3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9,77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ТК3-ТК60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18,14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ТК60-т.4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13,19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т.4-ТК99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9,55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ТК62-т.6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19,82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70,64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ТК63-т.7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7,53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т.8-т.9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т.9-т.10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2,31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ТК96-ТК93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5,85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ТК61-т.11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8,97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31,92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ТК60-ТК57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25,25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89,98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ТК57-ТК54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6,93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24,68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ТК58-т.12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11,92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42,44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ТК54-т.13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37,02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ТК53-ТК52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14,84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ТК53-ТК113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17,61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ТК112-т.15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38,40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ТК53-т.14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7,98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ТК7-ТК7а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34,50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ТК9-ТК-12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14,41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т.17-т.6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4,70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т.17-т.18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25,52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ТК7-ТК50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18,10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64,37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ТК50-ТК34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15,96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56,78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ТК34-ТК31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18,33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65,23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ТК31-т.20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7,80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ТК34-т.21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8,28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29,50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т.21-т.22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9,27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ТК35-т.24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6,94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24,71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ТК24-ТК26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т.19-т.23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7,22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25,74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ТК48-ТК46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0,34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ТК46-ТК44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37,03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ТК46-ТК45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6,36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ТК42-ТК43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0,95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ТК38-ТК39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2,05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ТК34-т.1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276,19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118,98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423,84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т.2-т.3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121,92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52,52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187,18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т.4-ТК14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30,53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108,64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ТК14-т.6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329,86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142,09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505,88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т.6-т.7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12,58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44,85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т.3-т.4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7,81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ТК14-ТК19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2330,95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438,07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188,71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672,44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ТК15-т.8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14,89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ТК20-ТК21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5,60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ТК21-т.10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7,43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26,49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ТК21-ТК22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9,55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ТК20-ТК186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2394,3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464,29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200,00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712,75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т.9-ТК29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6,34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22,52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ТК29-т.12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т.11-ТК174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28,08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100,06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т.13-ТК161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12,43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44,21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ТК164-ТК163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ТК186-ТК178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21,95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78,16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ТК178-ТК180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26,84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ТК180-ТК191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9,98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ТК179-т.14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643,9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18,01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64,17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ТК178-ТК175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40,77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ТК175-т.15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21,63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ТК176-ТК176а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7,64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27,23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ТК158-т.16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7,26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25,88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ТК158-т.17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16,92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ТК158-ТК144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101,26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43,62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155,44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ТК155-ТК157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23,54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ТК144-т.19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15,45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ТК144-т.18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т.18-ТК128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437,55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8,51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30,29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т.1-т.4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17,02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60,59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т.2-т.3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0,84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т.4-т.5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т.4-т.6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ТЭЦ АО «Златмаш»</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ООО «Златсеть»</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7,16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0,88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ТК-38 до ДРСУ</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ТК-6т до ТК-7т</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6,98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ТК-10т до ТК-12т</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7,51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3,16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ТК-40 (д.32а) до д.33а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13,08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 д.1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16,50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ТК-15 до ТК-15а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ТК-1т до ТК кот. №7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 д.1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7,99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ТК-15а до ТК д.30а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4,62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ТК-1т до ТП Швейной фабрики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9,29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 д.34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9,93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ТК-15а до ТК д.30а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16,47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ТК-7э до ТК д.24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ТК-5э до ТК д.22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3,31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 д.10 до ТК д.11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0,55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ТК-6э до ТК д.10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0,88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ТК-5э доТК д.13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ТК-78 до д.4-3 (Жилсервис)</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 до ТК д.7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4,40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м-н "Гагаринский"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6,47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ТК-2э до ТК-6э</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7,15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ТК-38 до ТК д.2-10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7,65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ТК-14 до ТК д.8-4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0,69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ТК-12 до ТК д.8-9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2,34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ТК-12 до ТК-59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ТК-12 до ТК-59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4,21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ТК-12 до ТК д.9-9а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4,59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ТК-31 до ТК-33 (гост. Таганай)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ТК-10 до ТК-51 (д.8-10,11)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7,61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ТК-2э до ТК-3э</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8,32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ТК-1э до ТК-2э</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ТК-13 до ТК д.5-3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10,25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ТК-3э до ТК-4э</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11,60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ТК-66 до ТК-73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12,10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2 до УВД</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4,65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ТК-17 до ул. Таганайская, 184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13,49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ТК-65 до ТК-91 д.4-10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8,33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ТК-10 до ТК-1э п. Энергетиков</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7,61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27,05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0,38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ТК-68 до ТК-78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ТК-17 до ТК-21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6,78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17,61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ТК-10 до ТК-1э п. Энергетиков</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9,55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11,68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ТК-65 до ТК-68 (м-н "Спутник")</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17,46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ТК-10 до ТК-1э п. Энергетиков</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9,71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34,62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ТК-11 до ТК-65 (ст. подмеса)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10,16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ТК-8 (перемычка)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7,99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28,46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ТК-8 (перемычка)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8,44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30,08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86,18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37,12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131,93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88,12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37,96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134,95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194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 Машин., 3 до ТК Машин.,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0,96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ТК-14 до ТК Машиностр.,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0,86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ТК-38 до ТК Северная,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ТК-42 до РП-51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0,77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ТК-24 до ТК-25 (Космонавтов, 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0,54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 Машин., 27 до ТК Машин., 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ТК-13 до ТК-14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0,76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3 до промбазы теплотреста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 8-я Дем., 3а до ТК 8-я Дем., 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 Машин., 23 до ТК Машин., 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0,37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ТК-17 до Паталогоанат. отд.</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15,40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ТК-45 до ТК-36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ТК-34 до ТК ЖЭК-4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ТК-47 до ТК 8-я Демид., 3а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ТК-38 до ТК-39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ТК-31 до ТК-32 (Медик,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ТК-8 до ТК-56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ТК-56 до ТК-11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ТК-46а до ТК-5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4,31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ТК-27 до ТК-28 (Таган., 196)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5,33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ТК-19 до ТК-55 (Северная, 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5,87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ТК-39 до ТК-40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6,05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ТК-26 до ТК-27 (типография)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2,04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 до ТК-8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ТК-46 до ТК-46а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0,69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0,84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ТК-42 до ТК-41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2,97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 до ТК-22а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ТК-21 до ТК-22 (Медик,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7,49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ТК-22а до ТК-23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7,81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ТК-20 до ТК-21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14,85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ТК-2 (Пож. депо)</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15,35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40,89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ТК-21 до ТК-22 (Медик,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3 до ТК-1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10,46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ТК-39 до ТК д/с №16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0,14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ТК-39 до ТК д/с №16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0,52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ТК-24 до ТК ул. Ленина, 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0,93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ТК-25 до ТК-26 (горздравотд.)</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ТК-19 до ТК-19а (ул. Ленина, 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ТК-13 до ТК-14 (д/с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0,70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ТК-17 до ТК-17а (связьинформ)</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0,91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ТК-41 до ТК-46 (ул. К. Маркса, 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1,23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ТК-21 до ТК-22 (ул. В. Геппа,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2,54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ТК-12 до ТК-13 (Чугуновская,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ТК-13 до ТК-14 (д/с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0,55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ТК-12 до ТК-13 (Чугуновская,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0,71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ТК-38 до ТК-39 (д/с №16)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0,76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 до ТК-11 (Чугуновская, 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ТК-42 до ТК-43 (ул. Ковшова, 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3,25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ТК-32 до ТК-48 ("Озеленение")</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1,61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ТК-25 до ТК-27 (Горбольница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ТК-35 до ТК-36 (бол. проходная)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2,11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ТК-37 до ТК-38 (д/с №91)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6,07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ТК-37 до ТК-38 (д/с №91)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ТК-44 до ТК-45 (ул. К. Маркса,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 до ТК-7 (бассейн)</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ТК-43 до ТК-44 (ул. К. Маркса, 4а)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ТК-41 до ТК-42 (ул. Ковшова, 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ТК-19 до ПНС (ул В. Геппа)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4,29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ТК-29 до ТК-37 (цех 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5,37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ТК-30 до ТК-41 (Златоустовская, 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5,85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ТК-13 до ТК-14 (д/с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2,09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ТК-29 до ТК-37 (цех 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ТК-4 (общежитие)</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ТК-31 до ТК-47 (УМАСТ)</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ТК-15 (музей)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3,14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ТК-18 до ТК-19 (ул. Ленина, 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ТК-4 (общежитие)</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4,44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ТК-15 до ТК-17 (за музеем)</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3,05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ТК-30 до ТК-31 (контора цеха 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28,80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котельной №4 до ТК-1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ТК-2 (за плотиной)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7,86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ТК-2 (за плотиной)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37,71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ТК-28 до ТК-29 (мал. проходная)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26,80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95,24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ТК-64 до ТК Свердлова,81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0,38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275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ТК-38 до ТК 2-я Тесьминская,117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0,23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ТК-39 до ТК 2-я Тесьминская,115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0,28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 Аносова,178 до ТК гараж</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0,50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ТК-32 до ТК 2-я Тесьминская,111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0,59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ТК-32 до ТК 2-я Тесьминская,111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2,01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 до ТК Румянцева,20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 д.№3 до ТК д.№2 ул. 3-я Нижневокзальная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4,19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ТК-69 до ТК Свердлова,100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ТК-45 до ТК (ВПЧ)</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w:t>
            </w:r>
            <w:r w:rsidRPr="00575086">
              <w:rPr>
                <w:rFonts w:ascii="Times New Roman" w:eastAsia="Times New Roman" w:hAnsi="Times New Roman" w:cs="Times New Roman"/>
                <w:color w:val="000000"/>
                <w:sz w:val="18"/>
                <w:szCs w:val="18"/>
                <w:lang w:eastAsia="ru-RU"/>
              </w:rPr>
              <w:lastRenderedPageBreak/>
              <w:t>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ТК-25 до ТК-26 Кольцова, 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5,58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ТК-23 до ТК кафе "Дорожное"</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ТК-37 до ТК 3-я Тесьм.,114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ТК-9 до ТК-11 отд. дорог.</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 Аносова,271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1,23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ТК-8 до ТК Аносова,261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3,91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ТК-8 до ТК Аносова,261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4,61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 до ТК Румянцева,18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4,86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ТК-55 до ТК-56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w:t>
            </w:r>
            <w:r w:rsidRPr="00575086">
              <w:rPr>
                <w:rFonts w:ascii="Times New Roman" w:eastAsia="Times New Roman" w:hAnsi="Times New Roman" w:cs="Times New Roman"/>
                <w:color w:val="000000"/>
                <w:sz w:val="18"/>
                <w:szCs w:val="18"/>
                <w:lang w:eastAsia="ru-RU"/>
              </w:rPr>
              <w:lastRenderedPageBreak/>
              <w:t>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5,22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ТК-56 до ТК-57 Свердлова, 51а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5,44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ТК-5 (2-я Шоссейная,2)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 д.№4 до ТК д.№3 ул. 4-я Нижневокзальная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11,66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ТК-80 до ТК МЖК</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5,91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ТК-81 до ТК Насосная, 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20,72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ТК-42 до ТК 3-я Тесьминская,127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0,85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ТК-49 до ТК Румянцева,23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8,97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ТК-15 до ТК-16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ТК-55 до ТК-56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6,65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ТК-77 до ТК-81 (АСУ)</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ТК-42 до ТК-46 д/с №137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ТК-74 до ТК-75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4,13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ТК-18 до ТК-19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6,24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ТК-50 до ТК-53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ТК-50 до ТК-58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3,62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ТК-24 до ТП-4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4,90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ТК-23 до ТК-24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13,55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 до ТК-23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6,70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ТП-1 до ТК-50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5,04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ТК-9 до ТК-14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8,87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ТК-61 до ТК-62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10,71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 до ТП-1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17,37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61,77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т.14 до ТК-24 (ул. 9-го Января,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0,52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т.21 до ТК-32 (ул. Советская,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0,25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т.21 до ТК-32 (ул. Советская,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0,77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т.14 до ТК-24 (ул. 9-го Января,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 до т.13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2,11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т.6 до ул. Свободы, 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 до т.13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ТК-19 до ТК-21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ТК-19 до ТК-21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4,96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ТК-19 до ТК-20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6,64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т.3 до т.4 (ул. Пар. Ком., 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т.16 до т.17  (ул. Чернышевского,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т.5 до т.6 (ул. Свободы, 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6,36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т.12 до ТК-19 (ул. Металлистов)</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2,90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ТК-25 до т.15 (ул. Чернышевского, 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ТК-31 до т.20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ТК-31 до ул. Мельнова,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1,57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т.15 до т.16  (ул. Чернышевского,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2,19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т.2 до т.3 (ул. Пар. Ком., 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2,65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ТК-35 до т.5 (ул. Свободы, 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13,12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ТК-25 до т.15 (ул. Чернышевского, 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т.18 до ТК-31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9,08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ТК-25 до т.15 (ул. Чернышевского, 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5,70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коллектора кот. до ТК-2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т.18 (МДОУ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2,18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т.18 (МДОУ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3,81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ТК-45 до здания кот. (перемычка)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 до ТК-11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6,81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ТК-45 до здания кот. (перемычка)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7,13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ТК-5 (с/к ЗМС)</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11,15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ТК-11 до т.8 (ул. Строительная, 10а)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13,50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11,96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14,47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22,21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ТК-2а (ул. Спорт., 101)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0,33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ТК-2а (ул. Спорт., 101)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ТК-4 (ул. Трудовая, 105)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№8 до ТК-1 (столовая)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0,82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№8 до ТК-1 (столовая)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2,30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ТК-11а до ТК-15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0,65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ТК-25 до ТК-26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 до ТК-6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ТК-17 до ТК-18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2,90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ТК-22а до ТК-23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3,02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ТК-12 до ТК-13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nil"/>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4,13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 до ТК шк.№28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6,53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ТК-9 до ТК-10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3,59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 до ТК-22а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3,70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ТК-21 до ТК-24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2,65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 до ТК-8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ТК-8 до ТК-11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ТК-11 до ТК-16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8,65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п. Дегтярка до ТК-1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п. Дегтярка до ТК-1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Дегтярка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10,15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373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Водоканала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1,27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 до управления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5,99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2,58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9,20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 до ТК-7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2,48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ТК-7 до ТК-8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5,13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18,28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 до ТК-4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ТК-3 (школа)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5,16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 д. 106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11,84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до ТК-1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0,45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 до ТК-2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Веселовка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4,78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382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ТК-30 до ТК-31 (ул. Береговая, 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1,36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ТК-51 до ТК-52 (ул. Труда,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ТК-64 до ТК-65 (ул. Труда,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ТК-19 до ТК-20 (ул. Механизаторов,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2,71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ТК-28 до ТК-29 (ул. Береговая, 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ТК-63 до ТК-64 (ул. Садовая, 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3,08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ТК-50 до ТК-51 (ул. Труда,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4,00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ТК-18 до ТК-50 (ул. Труда,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5,91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кот. до ТК-49 (мастерские)</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6,70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391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ТК-47 до ТК-48 (ул. Береговая, 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0,089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ТК-18 до ТК-53 (ул. Лесная, 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1,87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ТК-62 до ТК-63 (ул. Садовая, 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ТК-43 до ТК-44 (ул. Октябрьская,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1,41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ТК-53 до ТК-54 (ул. Лесная, 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ТК-39 до ТК-40 (ул. Береговая, 8а)</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0,63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ТК-45 до ТК-46 (ул. Октябрьская,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2,34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ТК-35 до ТК-36 (ул. Молодежная, 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1,83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2,80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399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ТК-36 до ТК-37 (ул. Молодежная, 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3,23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400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ТК-22 до ТК-23 (ул. Механизаторов, 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0,96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3,43</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ТК-5 до ТК-26 (ул. Береговая, 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Надземная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1,70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ТК-19 до ТК-21 (ул. Садовая, 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6,36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ТК-22 (ул. Механизаторов, 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4,81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7,38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ТК-21 до ТК-25 (ул. Садовая, 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2,49</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8,86</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ТК-32 до ТК-34 (ул. Механизаторов, 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2,62</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9,34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ТК-18 до ТК-59 (ул. Механизаторов, 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1,24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4,40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ТК-61 до ТК-62 (ул. Садовая)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1,66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2,54</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ТК-9 до ТК-10 (ул. Ленина, 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42</w:t>
            </w:r>
          </w:p>
        </w:tc>
        <w:tc>
          <w:tcPr>
            <w:tcW w:w="0" w:type="auto"/>
            <w:tcBorders>
              <w:top w:val="nil"/>
              <w:left w:val="nil"/>
              <w:bottom w:val="single" w:sz="4" w:space="0" w:color="auto"/>
              <w:right w:val="nil"/>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1,50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0,64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2,29</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409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ТК-15 до ТК-16 (ул. Ленина, 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nil"/>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2,62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ТК-16 до ТК-17 (ул. Ленина, 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50</w:t>
            </w:r>
          </w:p>
        </w:tc>
        <w:tc>
          <w:tcPr>
            <w:tcW w:w="0" w:type="auto"/>
            <w:tcBorders>
              <w:top w:val="nil"/>
              <w:left w:val="nil"/>
              <w:bottom w:val="single" w:sz="4" w:space="0" w:color="auto"/>
              <w:right w:val="nil"/>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0,87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3,10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ТК-13 до ТК-14 (ул. Ленина, 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56</w:t>
            </w:r>
          </w:p>
        </w:tc>
        <w:tc>
          <w:tcPr>
            <w:tcW w:w="0" w:type="auto"/>
            <w:tcBorders>
              <w:top w:val="nil"/>
              <w:left w:val="nil"/>
              <w:bottom w:val="single" w:sz="4" w:space="0" w:color="auto"/>
              <w:right w:val="nil"/>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3,68</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ТК-10 до ТК-12 (ул. Механизаторов, 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4,85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ТК-12 до ТК-13 (ул. Ленина, 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3,40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1,47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5,22</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ТК-4 до ТК-5 (ул. Ленина, 22)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4,63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2,00</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7,11</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ТК-17 до ТК-18 (ул. Лесная)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0,54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5,21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2,25</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8,00</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416</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ТК-14 до ТК-15 (ул. Молодежная)</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0,219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0,74</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7,13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3,07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10,95</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417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ТК-0 до ТК-1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3,5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0,42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4,02</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1,73</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6,17</w:t>
            </w:r>
          </w:p>
        </w:tc>
      </w:tr>
      <w:tr w:rsidR="00575086" w:rsidRPr="00575086" w:rsidTr="00575086">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lastRenderedPageBreak/>
              <w:t>418</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От ТК-2 до ТК-3</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Котельная пос. Центральный</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МУП «Коммунальные сети»</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0,325</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97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 xml:space="preserve">Канальная </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5,7</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0,70</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6,69</w:t>
            </w:r>
          </w:p>
        </w:tc>
        <w:tc>
          <w:tcPr>
            <w:tcW w:w="0" w:type="auto"/>
            <w:tcBorders>
              <w:top w:val="nil"/>
              <w:left w:val="nil"/>
              <w:bottom w:val="single" w:sz="4" w:space="0" w:color="auto"/>
              <w:right w:val="single" w:sz="4" w:space="0" w:color="auto"/>
            </w:tcBorders>
            <w:shd w:val="clear" w:color="auto" w:fill="auto"/>
            <w:vAlign w:val="center"/>
            <w:hideMark/>
          </w:tcPr>
          <w:p w:rsidR="00575086" w:rsidRPr="00575086" w:rsidRDefault="00575086" w:rsidP="00575086">
            <w:pPr>
              <w:spacing w:after="0" w:line="240" w:lineRule="auto"/>
              <w:jc w:val="center"/>
              <w:rPr>
                <w:rFonts w:ascii="Times New Roman" w:eastAsia="Times New Roman" w:hAnsi="Times New Roman" w:cs="Times New Roman"/>
                <w:color w:val="000000"/>
                <w:sz w:val="18"/>
                <w:szCs w:val="18"/>
                <w:lang w:eastAsia="ru-RU"/>
              </w:rPr>
            </w:pPr>
            <w:r w:rsidRPr="00575086">
              <w:rPr>
                <w:rFonts w:ascii="Times New Roman" w:eastAsia="Times New Roman" w:hAnsi="Times New Roman" w:cs="Times New Roman"/>
                <w:color w:val="000000"/>
                <w:sz w:val="18"/>
                <w:szCs w:val="18"/>
                <w:lang w:eastAsia="ru-RU"/>
              </w:rPr>
              <w:t>2,88</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10,28</w:t>
            </w:r>
          </w:p>
        </w:tc>
      </w:tr>
      <w:tr w:rsidR="00575086" w:rsidRPr="00575086" w:rsidTr="00575086">
        <w:trPr>
          <w:trHeight w:val="2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Итого</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97836</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6047,24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638,84</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6185,47</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2664,51</w:t>
            </w:r>
          </w:p>
        </w:tc>
        <w:tc>
          <w:tcPr>
            <w:tcW w:w="0" w:type="auto"/>
            <w:tcBorders>
              <w:top w:val="nil"/>
              <w:left w:val="nil"/>
              <w:bottom w:val="single" w:sz="4" w:space="0" w:color="auto"/>
              <w:right w:val="single" w:sz="4" w:space="0" w:color="auto"/>
            </w:tcBorders>
            <w:shd w:val="clear" w:color="auto" w:fill="auto"/>
            <w:noWrap/>
            <w:vAlign w:val="center"/>
            <w:hideMark/>
          </w:tcPr>
          <w:p w:rsidR="00575086" w:rsidRPr="00575086" w:rsidRDefault="00575086" w:rsidP="00575086">
            <w:pPr>
              <w:spacing w:after="0" w:line="240" w:lineRule="auto"/>
              <w:jc w:val="center"/>
              <w:rPr>
                <w:rFonts w:ascii="Times New Roman" w:eastAsia="Times New Roman" w:hAnsi="Times New Roman" w:cs="Times New Roman"/>
                <w:b/>
                <w:bCs/>
                <w:color w:val="000000"/>
                <w:sz w:val="18"/>
                <w:szCs w:val="18"/>
                <w:lang w:eastAsia="ru-RU"/>
              </w:rPr>
            </w:pPr>
            <w:r w:rsidRPr="00575086">
              <w:rPr>
                <w:rFonts w:ascii="Times New Roman" w:eastAsia="Times New Roman" w:hAnsi="Times New Roman" w:cs="Times New Roman"/>
                <w:b/>
                <w:bCs/>
                <w:color w:val="000000"/>
                <w:sz w:val="18"/>
                <w:szCs w:val="18"/>
                <w:lang w:eastAsia="ru-RU"/>
              </w:rPr>
              <w:t>9488,83</w:t>
            </w:r>
          </w:p>
        </w:tc>
      </w:tr>
    </w:tbl>
    <w:p w:rsidR="00575086" w:rsidRDefault="00575086" w:rsidP="00065064">
      <w:pPr>
        <w:spacing w:after="0" w:line="360" w:lineRule="auto"/>
        <w:ind w:firstLine="567"/>
        <w:jc w:val="both"/>
        <w:rPr>
          <w:rFonts w:ascii="Times New Roman" w:hAnsi="Times New Roman" w:cs="Times New Roman"/>
          <w:sz w:val="24"/>
          <w:szCs w:val="24"/>
          <w:lang w:eastAsia="ru-RU"/>
        </w:rPr>
        <w:sectPr w:rsidR="00575086" w:rsidSect="00575086">
          <w:pgSz w:w="16838" w:h="11906" w:orient="landscape" w:code="9"/>
          <w:pgMar w:top="1418" w:right="1134" w:bottom="850" w:left="1134" w:header="708" w:footer="708" w:gutter="0"/>
          <w:cols w:space="708"/>
          <w:docGrid w:linePitch="360"/>
        </w:sectPr>
      </w:pPr>
    </w:p>
    <w:p w:rsidR="004E0FBB" w:rsidRDefault="00F56666" w:rsidP="009D61AE">
      <w:pPr>
        <w:spacing w:after="0" w:line="240" w:lineRule="auto"/>
        <w:ind w:firstLine="567"/>
        <w:jc w:val="both"/>
        <w:rPr>
          <w:rFonts w:ascii="Times New Roman" w:hAnsi="Times New Roman" w:cs="Times New Roman"/>
          <w:sz w:val="24"/>
          <w:szCs w:val="24"/>
          <w:lang w:eastAsia="ru-RU"/>
        </w:rPr>
      </w:pPr>
      <w:r w:rsidRPr="00065064">
        <w:rPr>
          <w:rFonts w:ascii="Times New Roman" w:hAnsi="Times New Roman" w:cs="Times New Roman"/>
          <w:sz w:val="24"/>
          <w:szCs w:val="24"/>
          <w:lang w:eastAsia="ru-RU"/>
        </w:rPr>
        <w:lastRenderedPageBreak/>
        <w:t>Для тепловых сетей, подлежащих замене в связи с исчерпанием эксплуатационного ресурса, рекомендуется проводить диагностику технического состояния</w:t>
      </w:r>
      <w:r w:rsidR="00FA5F79">
        <w:rPr>
          <w:rFonts w:ascii="Times New Roman" w:hAnsi="Times New Roman" w:cs="Times New Roman"/>
          <w:sz w:val="24"/>
          <w:szCs w:val="24"/>
          <w:lang w:eastAsia="ru-RU"/>
        </w:rPr>
        <w:t xml:space="preserve"> и экспертизу промышленной безопасности</w:t>
      </w:r>
      <w:r w:rsidRPr="00065064">
        <w:rPr>
          <w:rFonts w:ascii="Times New Roman" w:hAnsi="Times New Roman" w:cs="Times New Roman"/>
          <w:sz w:val="24"/>
          <w:szCs w:val="24"/>
          <w:lang w:eastAsia="ru-RU"/>
        </w:rPr>
        <w:t xml:space="preserve"> рассматриваемых участков. По результатам диагностики должно приниматься решение о реконструкции участка, либо о продлении срока эксплуатации</w:t>
      </w:r>
      <w:r w:rsidR="00B97023">
        <w:rPr>
          <w:rFonts w:ascii="Times New Roman" w:hAnsi="Times New Roman" w:cs="Times New Roman"/>
          <w:sz w:val="24"/>
          <w:szCs w:val="24"/>
          <w:lang w:eastAsia="ru-RU"/>
        </w:rPr>
        <w:t>.</w:t>
      </w:r>
    </w:p>
    <w:p w:rsidR="00B97023" w:rsidRPr="008C7315" w:rsidRDefault="00B97023" w:rsidP="009D61AE">
      <w:pPr>
        <w:spacing w:after="0" w:line="240" w:lineRule="auto"/>
        <w:ind w:firstLine="567"/>
        <w:jc w:val="both"/>
        <w:rPr>
          <w:rFonts w:ascii="Times New Roman" w:hAnsi="Times New Roman" w:cs="Times New Roman"/>
          <w:sz w:val="24"/>
          <w:szCs w:val="24"/>
          <w:lang w:eastAsia="ru-RU"/>
        </w:rPr>
      </w:pPr>
      <w:r w:rsidRPr="008C7315">
        <w:rPr>
          <w:rFonts w:ascii="Times New Roman" w:hAnsi="Times New Roman" w:cs="Times New Roman"/>
          <w:sz w:val="24"/>
          <w:szCs w:val="24"/>
          <w:lang w:eastAsia="ru-RU"/>
        </w:rPr>
        <w:t xml:space="preserve">Источником финансирования мероприятий в рамках данной группы проектов является статья «амортизационные отчисления» в тарифе на </w:t>
      </w:r>
      <w:r w:rsidR="00FA5F79">
        <w:rPr>
          <w:rFonts w:ascii="Times New Roman" w:hAnsi="Times New Roman" w:cs="Times New Roman"/>
          <w:sz w:val="24"/>
          <w:szCs w:val="24"/>
          <w:lang w:eastAsia="ru-RU"/>
        </w:rPr>
        <w:t>передачу тепловой энергии</w:t>
      </w:r>
      <w:r w:rsidRPr="008C7315">
        <w:rPr>
          <w:rFonts w:ascii="Times New Roman" w:hAnsi="Times New Roman" w:cs="Times New Roman"/>
          <w:sz w:val="24"/>
          <w:szCs w:val="24"/>
          <w:lang w:eastAsia="ru-RU"/>
        </w:rPr>
        <w:t>.</w:t>
      </w:r>
    </w:p>
    <w:p w:rsidR="008C7315" w:rsidRPr="008C7315" w:rsidRDefault="008C7315" w:rsidP="009D61AE">
      <w:pPr>
        <w:spacing w:after="0" w:line="240" w:lineRule="auto"/>
        <w:ind w:firstLine="567"/>
        <w:jc w:val="both"/>
        <w:rPr>
          <w:rFonts w:ascii="Times New Roman" w:hAnsi="Times New Roman" w:cs="Times New Roman"/>
          <w:sz w:val="24"/>
          <w:szCs w:val="24"/>
          <w:lang w:eastAsia="ru-RU"/>
        </w:rPr>
      </w:pPr>
      <w:r w:rsidRPr="008C7315">
        <w:rPr>
          <w:rFonts w:ascii="Times New Roman" w:hAnsi="Times New Roman" w:cs="Times New Roman"/>
          <w:sz w:val="24"/>
          <w:szCs w:val="24"/>
          <w:lang w:eastAsia="ru-RU"/>
        </w:rPr>
        <w:t>Доля ветхих тепловых сетей в общем количестве сетей, подлежащих замене, в течение расчетного срока разработки Схемы теплоснабжения очень значительна. Необходимые затраты на реконструкцию ветхих тепловых сетей многократно превышают величину амортизационных отчислений в тарифе на тепловую энергию, устанавливаемом для теплоснабжающих организаций. Таким образом, мероприятия на реконструкцию ветхих тепловых сетей не могут быть в полном объеме профинансированы без привлечения дополнительных источников финансирования.</w:t>
      </w:r>
    </w:p>
    <w:p w:rsidR="008C7315" w:rsidRPr="008C7315" w:rsidRDefault="008C7315" w:rsidP="009D61AE">
      <w:pPr>
        <w:spacing w:after="0" w:line="240" w:lineRule="auto"/>
        <w:ind w:firstLine="567"/>
        <w:jc w:val="both"/>
        <w:rPr>
          <w:rFonts w:ascii="Times New Roman" w:hAnsi="Times New Roman" w:cs="Times New Roman"/>
          <w:sz w:val="24"/>
          <w:szCs w:val="24"/>
          <w:lang w:eastAsia="ru-RU"/>
        </w:rPr>
      </w:pPr>
      <w:r w:rsidRPr="008C7315">
        <w:rPr>
          <w:rFonts w:ascii="Times New Roman" w:hAnsi="Times New Roman" w:cs="Times New Roman"/>
          <w:sz w:val="24"/>
          <w:szCs w:val="24"/>
          <w:lang w:eastAsia="ru-RU"/>
        </w:rPr>
        <w:t xml:space="preserve">Причиной сложившейся ситуации является недофинансирование реконструкции ветхих тепловых сетей в предыдущие годы. Во избежание превышения предельных индексов роста тарифа на тепловую энергию для конечных потребителей рекомендуется в качестве источника финансирования мероприятий по реконструкции ветхих тепловых сетей рассмотреть бюджет </w:t>
      </w:r>
      <w:r w:rsidR="003A04BD">
        <w:rPr>
          <w:rFonts w:ascii="Times New Roman" w:hAnsi="Times New Roman" w:cs="Times New Roman"/>
          <w:sz w:val="24"/>
          <w:szCs w:val="24"/>
          <w:lang w:eastAsia="ru-RU"/>
        </w:rPr>
        <w:t>Златоустовского городского округа</w:t>
      </w:r>
      <w:r w:rsidRPr="008C7315">
        <w:rPr>
          <w:rFonts w:ascii="Times New Roman" w:hAnsi="Times New Roman" w:cs="Times New Roman"/>
          <w:sz w:val="24"/>
          <w:szCs w:val="24"/>
          <w:lang w:eastAsia="ru-RU"/>
        </w:rPr>
        <w:t>. Все другие источники финансирования, в том числе инвестиционная составляющая, неизбежно приведут к недопустимому росту тарифа.</w:t>
      </w:r>
    </w:p>
    <w:p w:rsidR="008C7315" w:rsidRPr="008C7315" w:rsidRDefault="008C7315" w:rsidP="009D61AE">
      <w:pPr>
        <w:spacing w:after="0" w:line="240" w:lineRule="auto"/>
        <w:ind w:firstLine="567"/>
        <w:jc w:val="both"/>
        <w:rPr>
          <w:rFonts w:ascii="Times New Roman" w:hAnsi="Times New Roman" w:cs="Times New Roman"/>
          <w:sz w:val="24"/>
          <w:szCs w:val="24"/>
          <w:lang w:eastAsia="ru-RU"/>
        </w:rPr>
      </w:pPr>
      <w:r w:rsidRPr="008C7315">
        <w:rPr>
          <w:rFonts w:ascii="Times New Roman" w:hAnsi="Times New Roman" w:cs="Times New Roman"/>
          <w:sz w:val="24"/>
          <w:szCs w:val="24"/>
          <w:lang w:eastAsia="ru-RU"/>
        </w:rPr>
        <w:t>Альтернативным вариантом финансирования реконструкции ветхих тепловых сетей является привлечение денежных средств теплоснабжающих и (или) теплосетевых организаций с последующей передачей тепловых сетей на баланс данных организаций.</w:t>
      </w:r>
    </w:p>
    <w:p w:rsidR="00B97023" w:rsidRDefault="00B97023" w:rsidP="009D61AE">
      <w:pPr>
        <w:spacing w:after="0" w:line="240" w:lineRule="auto"/>
        <w:ind w:firstLine="567"/>
        <w:jc w:val="both"/>
        <w:rPr>
          <w:rFonts w:ascii="Times New Roman" w:hAnsi="Times New Roman" w:cs="Times New Roman"/>
          <w:sz w:val="24"/>
          <w:szCs w:val="24"/>
          <w:lang w:eastAsia="ru-RU"/>
        </w:rPr>
      </w:pPr>
      <w:r w:rsidRPr="008C7315">
        <w:rPr>
          <w:rFonts w:ascii="Times New Roman" w:hAnsi="Times New Roman" w:cs="Times New Roman"/>
          <w:sz w:val="24"/>
          <w:szCs w:val="24"/>
          <w:lang w:eastAsia="ru-RU"/>
        </w:rPr>
        <w:t>Своевременная замена ветхих тепловых сетей позволяет поддерживать тепловые сети в удовлетворительном состоянии, обеспечивает нормативную надежность системы теплоснабжения, значительно снижает повреждаемость тепловых сетей.</w:t>
      </w:r>
    </w:p>
    <w:p w:rsidR="0061371F" w:rsidRDefault="00927532" w:rsidP="009D61AE">
      <w:pPr>
        <w:spacing w:after="0" w:line="240" w:lineRule="auto"/>
        <w:ind w:firstLine="567"/>
        <w:jc w:val="both"/>
        <w:rPr>
          <w:rFonts w:ascii="Times New Roman" w:hAnsi="Times New Roman" w:cs="Times New Roman"/>
          <w:sz w:val="24"/>
          <w:szCs w:val="24"/>
          <w:lang w:eastAsia="ru-RU"/>
        </w:rPr>
      </w:pPr>
      <w:r w:rsidRPr="00D3567E">
        <w:rPr>
          <w:rFonts w:ascii="Times New Roman" w:hAnsi="Times New Roman" w:cs="Times New Roman"/>
          <w:sz w:val="24"/>
          <w:szCs w:val="24"/>
          <w:lang w:eastAsia="ru-RU"/>
        </w:rPr>
        <w:t>По данным теплосетевых организаций, необходимая перекладка тепловых сетей по результатам обследований и экспертизы промышленной безопасности составляет 1-1,2 % общей протяженности сетей в год. Данные значения приняты для дальнейшей оценки тарифных последствий проведенных мероприятий.</w:t>
      </w:r>
    </w:p>
    <w:p w:rsidR="005C45CF" w:rsidRPr="005C45CF" w:rsidRDefault="005C45CF" w:rsidP="00065085">
      <w:pPr>
        <w:pStyle w:val="1110"/>
        <w:numPr>
          <w:ilvl w:val="2"/>
          <w:numId w:val="1"/>
        </w:numPr>
        <w:jc w:val="left"/>
      </w:pPr>
      <w:bookmarkStart w:id="39" w:name="_Toc398565675"/>
      <w:bookmarkStart w:id="40" w:name="_Toc18303793"/>
      <w:r w:rsidRPr="005C45CF">
        <w:t>Капитальные затраты группы проектов №6</w:t>
      </w:r>
      <w:bookmarkEnd w:id="39"/>
      <w:bookmarkEnd w:id="40"/>
    </w:p>
    <w:p w:rsidR="005C45CF" w:rsidRPr="005C45CF" w:rsidRDefault="005C45CF" w:rsidP="009D61AE">
      <w:pPr>
        <w:spacing w:after="0" w:line="240" w:lineRule="auto"/>
        <w:ind w:firstLine="567"/>
        <w:jc w:val="both"/>
        <w:rPr>
          <w:rFonts w:ascii="Times New Roman" w:hAnsi="Times New Roman" w:cs="Times New Roman"/>
          <w:sz w:val="24"/>
          <w:szCs w:val="24"/>
          <w:lang w:eastAsia="ru-RU"/>
        </w:rPr>
      </w:pPr>
      <w:r w:rsidRPr="005C45CF">
        <w:rPr>
          <w:rFonts w:ascii="Times New Roman" w:hAnsi="Times New Roman" w:cs="Times New Roman"/>
          <w:sz w:val="24"/>
          <w:szCs w:val="24"/>
          <w:lang w:eastAsia="ru-RU"/>
        </w:rPr>
        <w:t>В настоящем разделе приведены результаты оценки финансовых потребностей для рекомендуемого варианта. Необходимые затраты на реализацию мероприятий представлены в целом по городу и в разрезе теплоснабжающих организаций.</w:t>
      </w:r>
    </w:p>
    <w:p w:rsidR="008C7315" w:rsidRPr="005C45CF" w:rsidRDefault="005C45CF" w:rsidP="009D61AE">
      <w:pPr>
        <w:spacing w:after="0" w:line="240" w:lineRule="auto"/>
        <w:ind w:firstLine="567"/>
        <w:jc w:val="both"/>
        <w:rPr>
          <w:rFonts w:ascii="Times New Roman" w:hAnsi="Times New Roman" w:cs="Times New Roman"/>
          <w:sz w:val="24"/>
          <w:szCs w:val="24"/>
          <w:lang w:eastAsia="ru-RU"/>
        </w:rPr>
      </w:pPr>
      <w:r w:rsidRPr="005C45CF">
        <w:rPr>
          <w:rFonts w:ascii="Times New Roman" w:hAnsi="Times New Roman" w:cs="Times New Roman"/>
          <w:sz w:val="24"/>
          <w:szCs w:val="24"/>
          <w:lang w:eastAsia="ru-RU"/>
        </w:rPr>
        <w:t xml:space="preserve">Капитальные вложения в реализацию группы проектов №6 по теплоснабжающим </w:t>
      </w:r>
      <w:r w:rsidRPr="00076E53">
        <w:rPr>
          <w:rFonts w:ascii="Times New Roman" w:hAnsi="Times New Roman" w:cs="Times New Roman"/>
          <w:sz w:val="24"/>
          <w:szCs w:val="24"/>
          <w:lang w:eastAsia="ru-RU"/>
        </w:rPr>
        <w:t xml:space="preserve">организациям и по источникам теплоснабжения приведены в таблице 4.8.1-1. Сводные капитальные затраты этой группы проектов на дату реализации мероприятий составят </w:t>
      </w:r>
      <w:r w:rsidR="00215B75">
        <w:rPr>
          <w:rFonts w:ascii="Times New Roman" w:hAnsi="Times New Roman" w:cs="Times New Roman"/>
          <w:sz w:val="24"/>
          <w:szCs w:val="24"/>
          <w:lang w:eastAsia="ru-RU"/>
        </w:rPr>
        <w:t>9 488,83</w:t>
      </w:r>
      <w:r w:rsidRPr="00076E53">
        <w:rPr>
          <w:rFonts w:ascii="Times New Roman" w:hAnsi="Times New Roman" w:cs="Times New Roman"/>
          <w:sz w:val="24"/>
          <w:szCs w:val="24"/>
          <w:lang w:eastAsia="ru-RU"/>
        </w:rPr>
        <w:t xml:space="preserve"> млн. руб. Проекты</w:t>
      </w:r>
      <w:r w:rsidRPr="005C45CF">
        <w:rPr>
          <w:rFonts w:ascii="Times New Roman" w:hAnsi="Times New Roman" w:cs="Times New Roman"/>
          <w:sz w:val="24"/>
          <w:szCs w:val="24"/>
          <w:lang w:eastAsia="ru-RU"/>
        </w:rPr>
        <w:t xml:space="preserve"> должны быть реализованы в течение 201</w:t>
      </w:r>
      <w:r w:rsidR="009D61AE">
        <w:rPr>
          <w:rFonts w:ascii="Times New Roman" w:hAnsi="Times New Roman" w:cs="Times New Roman"/>
          <w:sz w:val="24"/>
          <w:szCs w:val="24"/>
          <w:lang w:eastAsia="ru-RU"/>
        </w:rPr>
        <w:t>9</w:t>
      </w:r>
      <w:r w:rsidR="009F296B">
        <w:rPr>
          <w:rFonts w:ascii="Times New Roman" w:hAnsi="Times New Roman" w:cs="Times New Roman"/>
          <w:sz w:val="24"/>
          <w:szCs w:val="24"/>
          <w:lang w:eastAsia="ru-RU"/>
        </w:rPr>
        <w:t xml:space="preserve"> </w:t>
      </w:r>
      <w:r w:rsidRPr="005C45CF">
        <w:rPr>
          <w:rFonts w:ascii="Times New Roman" w:hAnsi="Times New Roman" w:cs="Times New Roman"/>
          <w:sz w:val="24"/>
          <w:szCs w:val="24"/>
          <w:lang w:eastAsia="ru-RU"/>
        </w:rPr>
        <w:t>– 203</w:t>
      </w:r>
      <w:r w:rsidR="00215B75">
        <w:rPr>
          <w:rFonts w:ascii="Times New Roman" w:hAnsi="Times New Roman" w:cs="Times New Roman"/>
          <w:sz w:val="24"/>
          <w:szCs w:val="24"/>
          <w:lang w:eastAsia="ru-RU"/>
        </w:rPr>
        <w:t>3</w:t>
      </w:r>
      <w:r w:rsidRPr="005C45CF">
        <w:rPr>
          <w:rFonts w:ascii="Times New Roman" w:hAnsi="Times New Roman" w:cs="Times New Roman"/>
          <w:sz w:val="24"/>
          <w:szCs w:val="24"/>
          <w:lang w:eastAsia="ru-RU"/>
        </w:rPr>
        <w:t xml:space="preserve"> гг.</w:t>
      </w:r>
    </w:p>
    <w:p w:rsidR="005C45CF" w:rsidRDefault="005C45CF" w:rsidP="005C45CF">
      <w:pPr>
        <w:spacing w:after="0" w:line="360" w:lineRule="auto"/>
        <w:ind w:firstLine="567"/>
        <w:jc w:val="both"/>
        <w:rPr>
          <w:rFonts w:ascii="Times New Roman" w:hAnsi="Times New Roman" w:cs="Times New Roman"/>
          <w:sz w:val="24"/>
          <w:szCs w:val="24"/>
          <w:lang w:eastAsia="ru-RU"/>
        </w:rPr>
        <w:sectPr w:rsidR="005C45CF" w:rsidSect="001A2BAB">
          <w:pgSz w:w="11906" w:h="16838"/>
          <w:pgMar w:top="1134" w:right="850" w:bottom="1134" w:left="1418" w:header="708" w:footer="708" w:gutter="0"/>
          <w:cols w:space="708"/>
          <w:docGrid w:linePitch="360"/>
        </w:sectPr>
      </w:pPr>
    </w:p>
    <w:p w:rsidR="005C45CF" w:rsidRDefault="005C45CF" w:rsidP="005C45CF">
      <w:pPr>
        <w:spacing w:after="0" w:line="360" w:lineRule="auto"/>
        <w:ind w:firstLine="567"/>
        <w:jc w:val="both"/>
        <w:rPr>
          <w:rFonts w:ascii="Times New Roman" w:hAnsi="Times New Roman" w:cs="Times New Roman"/>
          <w:b/>
          <w:sz w:val="26"/>
          <w:szCs w:val="26"/>
          <w:lang w:eastAsia="ru-RU"/>
        </w:rPr>
      </w:pPr>
      <w:r w:rsidRPr="005C45CF">
        <w:rPr>
          <w:rFonts w:ascii="Times New Roman" w:hAnsi="Times New Roman" w:cs="Times New Roman"/>
          <w:b/>
          <w:sz w:val="24"/>
          <w:szCs w:val="24"/>
          <w:lang w:eastAsia="ru-RU"/>
        </w:rPr>
        <w:lastRenderedPageBreak/>
        <w:t xml:space="preserve">Таблица 4.8.1-1 - </w:t>
      </w:r>
      <w:r w:rsidRPr="005C45CF">
        <w:rPr>
          <w:rFonts w:ascii="Times New Roman" w:hAnsi="Times New Roman" w:cs="Times New Roman"/>
          <w:b/>
          <w:sz w:val="26"/>
          <w:szCs w:val="26"/>
          <w:lang w:eastAsia="ru-RU"/>
        </w:rPr>
        <w:t>Капитальные вложения в реализацию группы проектов №6</w:t>
      </w:r>
    </w:p>
    <w:tbl>
      <w:tblPr>
        <w:tblW w:w="0" w:type="auto"/>
        <w:tblInd w:w="-5" w:type="dxa"/>
        <w:tblLook w:val="04A0" w:firstRow="1" w:lastRow="0" w:firstColumn="1" w:lastColumn="0" w:noHBand="0" w:noVBand="1"/>
      </w:tblPr>
      <w:tblGrid>
        <w:gridCol w:w="2371"/>
        <w:gridCol w:w="1002"/>
        <w:gridCol w:w="616"/>
        <w:gridCol w:w="666"/>
        <w:gridCol w:w="666"/>
        <w:gridCol w:w="666"/>
        <w:gridCol w:w="666"/>
        <w:gridCol w:w="666"/>
        <w:gridCol w:w="666"/>
        <w:gridCol w:w="666"/>
        <w:gridCol w:w="766"/>
        <w:gridCol w:w="666"/>
        <w:gridCol w:w="766"/>
        <w:gridCol w:w="766"/>
        <w:gridCol w:w="666"/>
        <w:gridCol w:w="666"/>
        <w:gridCol w:w="666"/>
        <w:gridCol w:w="952"/>
      </w:tblGrid>
      <w:tr w:rsidR="00215B75" w:rsidRPr="00215B75" w:rsidTr="00215B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2019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2019 - 2033</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ПИР и ПСД</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23,6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16,7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17,9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40,6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26,9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59,3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132,1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49,0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81,2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75,2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23,2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29,1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51,9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638,84</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Оборудование</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235,9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166,0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177,6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119,6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399,7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262,6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576,3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1278,4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471,9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779,5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720,8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222,0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278,5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496,7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6185,47</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101,6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71,5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76,5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51,5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172,2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113,1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248,2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550,7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203,3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335,8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310,5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95,6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214,0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2664,51</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Всего капитальные затраты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23,6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354,3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255,5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266,2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211,7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598,8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435,0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956,6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1878,0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756,4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1190,6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1054,5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346,7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450,4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710,7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9488,83</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Непредвиденные расходы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0,00</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НДС</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0,00</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Всего смета проекта</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23,6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354,3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255,5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266,2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211,7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598,8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435,0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956,6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1878,0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756,4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1190,6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1054,5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346,7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450,4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710,7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9488,83</w:t>
            </w:r>
          </w:p>
        </w:tc>
      </w:tr>
      <w:tr w:rsidR="00215B75" w:rsidRPr="00215B75" w:rsidTr="00215B7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ООО «Златсеть»</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Ед. изм.</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2019 - 2033</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ПИР и ПСД</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35,7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20,5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53,0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126,1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40,5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70,4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20,4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41,3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511,77</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Оборудование</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78,8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27,4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94,6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82,5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352,3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200,1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515,1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1220,3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390,1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675,8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574,6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146,0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195,5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395,5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4948,63</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33,9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40,8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35,6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151,7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86,2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221,9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525,7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168,0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291,1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247,5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62,9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84,2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170,4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2131,72</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Всего капитальные затраты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115,5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48,8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143,7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153,8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524,5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339,3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863,0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1786,4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628,5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1026,9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837,4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229,3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321,1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565,9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7592,12</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Непредвиденные расходы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0,00</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НДС</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0,00</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Всего смета проекта</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115,5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48,8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143,7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153,8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524,5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339,3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863,0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1786,4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628,5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1026,9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837,4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229,3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321,1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565,9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7592,12</w:t>
            </w:r>
          </w:p>
        </w:tc>
      </w:tr>
      <w:tr w:rsidR="00215B75" w:rsidRPr="00215B75" w:rsidTr="00215B75">
        <w:trPr>
          <w:trHeight w:val="20"/>
        </w:trPr>
        <w:tc>
          <w:tcPr>
            <w:tcW w:w="0" w:type="auto"/>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МУП «Коммунальные сети»</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Наименование работ/статьи затрат</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Ед. изм.</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2019</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2020</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2021</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2022</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2023</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2024</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2025</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2026</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2027</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2028</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2029</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2030</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2031</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2032</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2033</w:t>
            </w:r>
          </w:p>
        </w:tc>
        <w:tc>
          <w:tcPr>
            <w:tcW w:w="0" w:type="auto"/>
            <w:tcBorders>
              <w:top w:val="nil"/>
              <w:left w:val="nil"/>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jc w:val="center"/>
              <w:rPr>
                <w:rFonts w:ascii="Times New Roman" w:eastAsia="Times New Roman" w:hAnsi="Times New Roman" w:cs="Times New Roman"/>
                <w:b/>
                <w:bCs/>
                <w:color w:val="000000"/>
                <w:sz w:val="20"/>
                <w:szCs w:val="20"/>
                <w:lang w:eastAsia="ru-RU"/>
              </w:rPr>
            </w:pPr>
            <w:r w:rsidRPr="00215B75">
              <w:rPr>
                <w:rFonts w:ascii="Times New Roman" w:eastAsia="Times New Roman" w:hAnsi="Times New Roman" w:cs="Times New Roman"/>
                <w:b/>
                <w:bCs/>
                <w:color w:val="000000"/>
                <w:sz w:val="20"/>
                <w:szCs w:val="20"/>
                <w:lang w:eastAsia="ru-RU"/>
              </w:rPr>
              <w:t>2019 - 2033</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ПИР и ПСД</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14,0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127,07</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Оборудование</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157,1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138,6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37,1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47,4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62,5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61,2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58,1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81,8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103,7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146,2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76,0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101,2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1236,84</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Строительно-монтажные и наладочные работы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67,7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59,7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35,7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16,0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20,4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26,9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26,4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25,0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35,2</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44,7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32,7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35,8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43,6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532,79</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Всего капитальные затраты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238,8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206,7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122,5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57,8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74,3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95,7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93,5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91,6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127,9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163,7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217,1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117,4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129,3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144,7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1896,71</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Непредвиденные расходы</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0,00</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НДС</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0,00</w:t>
            </w:r>
          </w:p>
        </w:tc>
      </w:tr>
      <w:tr w:rsidR="00215B75" w:rsidRPr="00215B75" w:rsidTr="00215B75">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15B75" w:rsidRPr="00215B75" w:rsidRDefault="00215B75" w:rsidP="00215B75">
            <w:pPr>
              <w:spacing w:after="0" w:line="240" w:lineRule="auto"/>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Всего смета проекта</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млн. руб.</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15,7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238,8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206,7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122,5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57,8</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74,3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95,7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93,5</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91,6</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127,9</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163,7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217,1</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117,4</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129,3</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144,7</w:t>
            </w:r>
          </w:p>
        </w:tc>
        <w:tc>
          <w:tcPr>
            <w:tcW w:w="0" w:type="auto"/>
            <w:tcBorders>
              <w:top w:val="nil"/>
              <w:left w:val="nil"/>
              <w:bottom w:val="single" w:sz="4" w:space="0" w:color="auto"/>
              <w:right w:val="single" w:sz="4" w:space="0" w:color="auto"/>
            </w:tcBorders>
            <w:shd w:val="clear" w:color="auto" w:fill="auto"/>
            <w:noWrap/>
            <w:vAlign w:val="center"/>
            <w:hideMark/>
          </w:tcPr>
          <w:p w:rsidR="00215B75" w:rsidRPr="00215B75" w:rsidRDefault="00215B75" w:rsidP="00215B75">
            <w:pPr>
              <w:spacing w:after="0" w:line="240" w:lineRule="auto"/>
              <w:jc w:val="center"/>
              <w:rPr>
                <w:rFonts w:ascii="Times New Roman" w:eastAsia="Times New Roman" w:hAnsi="Times New Roman" w:cs="Times New Roman"/>
                <w:color w:val="000000"/>
                <w:sz w:val="20"/>
                <w:szCs w:val="20"/>
                <w:lang w:eastAsia="ru-RU"/>
              </w:rPr>
            </w:pPr>
            <w:r w:rsidRPr="00215B75">
              <w:rPr>
                <w:rFonts w:ascii="Times New Roman" w:eastAsia="Times New Roman" w:hAnsi="Times New Roman" w:cs="Times New Roman"/>
                <w:color w:val="000000"/>
                <w:sz w:val="20"/>
                <w:szCs w:val="20"/>
                <w:lang w:eastAsia="ru-RU"/>
              </w:rPr>
              <w:t>1896,71</w:t>
            </w:r>
          </w:p>
        </w:tc>
      </w:tr>
    </w:tbl>
    <w:p w:rsidR="00215B75" w:rsidRDefault="00215B75" w:rsidP="005C45CF">
      <w:pPr>
        <w:spacing w:after="0" w:line="360" w:lineRule="auto"/>
        <w:ind w:firstLine="567"/>
        <w:jc w:val="both"/>
        <w:rPr>
          <w:rFonts w:ascii="Times New Roman" w:hAnsi="Times New Roman" w:cs="Times New Roman"/>
          <w:sz w:val="24"/>
          <w:szCs w:val="24"/>
          <w:lang w:eastAsia="ru-RU"/>
        </w:rPr>
        <w:sectPr w:rsidR="00215B75" w:rsidSect="009D61AE">
          <w:pgSz w:w="16838" w:h="11906" w:orient="landscape" w:code="9"/>
          <w:pgMar w:top="1418" w:right="1134" w:bottom="850" w:left="1134" w:header="708" w:footer="708" w:gutter="0"/>
          <w:cols w:space="708"/>
          <w:docGrid w:linePitch="360"/>
        </w:sectPr>
      </w:pPr>
    </w:p>
    <w:p w:rsidR="00076E53" w:rsidRPr="00076E53" w:rsidRDefault="00076E53" w:rsidP="00065085">
      <w:pPr>
        <w:pStyle w:val="110"/>
        <w:numPr>
          <w:ilvl w:val="1"/>
          <w:numId w:val="1"/>
        </w:numPr>
      </w:pPr>
      <w:bookmarkStart w:id="41" w:name="_Toc451510133"/>
      <w:bookmarkStart w:id="42" w:name="_Toc18303794"/>
      <w:r w:rsidRPr="00076E53">
        <w:lastRenderedPageBreak/>
        <w:t>Строительство и реконструкция насосных станций</w:t>
      </w:r>
      <w:bookmarkEnd w:id="41"/>
      <w:bookmarkEnd w:id="42"/>
    </w:p>
    <w:p w:rsidR="00076E53" w:rsidRPr="00076E53" w:rsidRDefault="00215B75" w:rsidP="009D61AE">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Мероприятий по строительству и реконструкции насосных станций Схемой теплоснабжения не предусматривается</w:t>
      </w:r>
    </w:p>
    <w:p w:rsidR="00EC0049" w:rsidRPr="00EC0049" w:rsidRDefault="00EC0049" w:rsidP="00065085">
      <w:pPr>
        <w:pStyle w:val="110"/>
        <w:numPr>
          <w:ilvl w:val="1"/>
          <w:numId w:val="1"/>
        </w:numPr>
        <w:tabs>
          <w:tab w:val="clear" w:pos="1134"/>
        </w:tabs>
      </w:pPr>
      <w:bookmarkStart w:id="43" w:name="_Toc451510135"/>
      <w:bookmarkStart w:id="44" w:name="_Toc18303795"/>
      <w:r w:rsidRPr="00EC0049">
        <w:t>Строительство тепловых сетей для обеспечения нормативной надёжности</w:t>
      </w:r>
      <w:bookmarkEnd w:id="43"/>
      <w:bookmarkEnd w:id="44"/>
    </w:p>
    <w:p w:rsidR="0087296B" w:rsidRPr="00EC0049" w:rsidRDefault="0087296B" w:rsidP="009D61AE">
      <w:pPr>
        <w:spacing w:after="0" w:line="240" w:lineRule="auto"/>
        <w:ind w:firstLine="567"/>
        <w:jc w:val="both"/>
        <w:rPr>
          <w:rFonts w:ascii="Times New Roman" w:hAnsi="Times New Roman" w:cs="Times New Roman"/>
          <w:sz w:val="24"/>
          <w:szCs w:val="24"/>
          <w:lang w:eastAsia="ru-RU"/>
        </w:rPr>
      </w:pPr>
      <w:r w:rsidRPr="00EC0049">
        <w:rPr>
          <w:rFonts w:ascii="Times New Roman" w:hAnsi="Times New Roman" w:cs="Times New Roman"/>
          <w:sz w:val="24"/>
          <w:szCs w:val="24"/>
          <w:lang w:eastAsia="ru-RU"/>
        </w:rPr>
        <w:t>Мероприятия, направленные на повышение надежности теплоснабжения</w:t>
      </w:r>
      <w:r>
        <w:rPr>
          <w:rFonts w:ascii="Times New Roman" w:hAnsi="Times New Roman" w:cs="Times New Roman"/>
          <w:sz w:val="24"/>
          <w:szCs w:val="24"/>
          <w:lang w:eastAsia="ru-RU"/>
        </w:rPr>
        <w:t>,</w:t>
      </w:r>
      <w:r w:rsidRPr="00EC0049">
        <w:rPr>
          <w:rFonts w:ascii="Times New Roman" w:hAnsi="Times New Roman" w:cs="Times New Roman"/>
          <w:sz w:val="24"/>
          <w:szCs w:val="24"/>
          <w:lang w:eastAsia="ru-RU"/>
        </w:rPr>
        <w:t xml:space="preserve"> условно можно разделить на </w:t>
      </w:r>
      <w:r>
        <w:rPr>
          <w:rFonts w:ascii="Times New Roman" w:hAnsi="Times New Roman" w:cs="Times New Roman"/>
          <w:sz w:val="24"/>
          <w:szCs w:val="24"/>
          <w:lang w:eastAsia="ru-RU"/>
        </w:rPr>
        <w:t>две</w:t>
      </w:r>
      <w:r w:rsidRPr="00EC0049">
        <w:rPr>
          <w:rFonts w:ascii="Times New Roman" w:hAnsi="Times New Roman" w:cs="Times New Roman"/>
          <w:sz w:val="24"/>
          <w:szCs w:val="24"/>
          <w:lang w:eastAsia="ru-RU"/>
        </w:rPr>
        <w:t xml:space="preserve"> группы:</w:t>
      </w:r>
    </w:p>
    <w:p w:rsidR="0087296B" w:rsidRPr="00EC0049" w:rsidRDefault="0087296B" w:rsidP="009D61AE">
      <w:pPr>
        <w:spacing w:after="0" w:line="240" w:lineRule="auto"/>
        <w:ind w:firstLine="567"/>
        <w:jc w:val="both"/>
        <w:rPr>
          <w:rFonts w:ascii="Times New Roman" w:hAnsi="Times New Roman" w:cs="Times New Roman"/>
          <w:sz w:val="24"/>
          <w:szCs w:val="24"/>
          <w:lang w:eastAsia="ru-RU"/>
        </w:rPr>
      </w:pPr>
      <w:r w:rsidRPr="00EC0049">
        <w:rPr>
          <w:rFonts w:ascii="Times New Roman" w:hAnsi="Times New Roman" w:cs="Times New Roman"/>
          <w:sz w:val="24"/>
          <w:szCs w:val="24"/>
          <w:lang w:eastAsia="ru-RU"/>
        </w:rPr>
        <w:t>- мероприятия по реконструкции ветхих тепловых сетей.</w:t>
      </w:r>
    </w:p>
    <w:p w:rsidR="0087296B" w:rsidRPr="00EC0049" w:rsidRDefault="0087296B" w:rsidP="009D61AE">
      <w:pPr>
        <w:spacing w:after="0" w:line="240" w:lineRule="auto"/>
        <w:ind w:firstLine="567"/>
        <w:jc w:val="both"/>
        <w:rPr>
          <w:rFonts w:ascii="Times New Roman" w:hAnsi="Times New Roman" w:cs="Times New Roman"/>
          <w:sz w:val="24"/>
          <w:szCs w:val="24"/>
          <w:lang w:eastAsia="ru-RU"/>
        </w:rPr>
      </w:pPr>
      <w:r w:rsidRPr="00EC0049">
        <w:rPr>
          <w:rFonts w:ascii="Times New Roman" w:hAnsi="Times New Roman" w:cs="Times New Roman"/>
          <w:sz w:val="24"/>
          <w:szCs w:val="24"/>
          <w:lang w:eastAsia="ru-RU"/>
        </w:rPr>
        <w:t>- мероприятия по строительству и реконструкции распределительных тепловых сетей с увеличением диаметров, для обеспечения нормативной надежности.</w:t>
      </w:r>
    </w:p>
    <w:p w:rsidR="0087296B" w:rsidRDefault="0087296B" w:rsidP="009D61AE">
      <w:pPr>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 результатам расчетов </w:t>
      </w:r>
      <w:r w:rsidR="00215B75">
        <w:rPr>
          <w:rFonts w:ascii="Times New Roman" w:hAnsi="Times New Roman" w:cs="Times New Roman"/>
          <w:sz w:val="24"/>
          <w:szCs w:val="24"/>
          <w:lang w:eastAsia="ru-RU"/>
        </w:rPr>
        <w:t xml:space="preserve">мероприятий </w:t>
      </w:r>
      <w:r w:rsidR="00215B75" w:rsidRPr="00EC0049">
        <w:rPr>
          <w:rFonts w:ascii="Times New Roman" w:hAnsi="Times New Roman" w:cs="Times New Roman"/>
          <w:sz w:val="24"/>
          <w:szCs w:val="24"/>
          <w:lang w:eastAsia="ru-RU"/>
        </w:rPr>
        <w:t>по строительству и реконструкции распределительных тепловых сетей с увеличением диаметров, для обеспечения нормативной надежности</w:t>
      </w:r>
      <w:r w:rsidR="00215B75">
        <w:rPr>
          <w:rFonts w:ascii="Times New Roman" w:hAnsi="Times New Roman" w:cs="Times New Roman"/>
          <w:sz w:val="24"/>
          <w:szCs w:val="24"/>
          <w:lang w:eastAsia="ru-RU"/>
        </w:rPr>
        <w:t xml:space="preserve"> не требуется</w:t>
      </w:r>
    </w:p>
    <w:p w:rsidR="0087296B" w:rsidRDefault="0087296B" w:rsidP="009D61AE">
      <w:pPr>
        <w:spacing w:after="0" w:line="240" w:lineRule="auto"/>
        <w:ind w:firstLine="567"/>
        <w:jc w:val="both"/>
        <w:rPr>
          <w:rFonts w:ascii="Times New Roman" w:hAnsi="Times New Roman" w:cs="Times New Roman"/>
          <w:sz w:val="24"/>
          <w:szCs w:val="24"/>
          <w:lang w:eastAsia="ru-RU"/>
        </w:rPr>
      </w:pPr>
      <w:r w:rsidRPr="007928F2">
        <w:rPr>
          <w:rFonts w:ascii="Times New Roman" w:hAnsi="Times New Roman" w:cs="Times New Roman"/>
          <w:sz w:val="24"/>
          <w:szCs w:val="24"/>
          <w:lang w:eastAsia="ru-RU"/>
        </w:rPr>
        <w:t xml:space="preserve">Проекты по реконструкции тепловых сетей без изменения диаметра рассмотрены в разделе </w:t>
      </w:r>
      <w:r>
        <w:rPr>
          <w:rFonts w:ascii="Times New Roman" w:hAnsi="Times New Roman" w:cs="Times New Roman"/>
          <w:sz w:val="24"/>
          <w:szCs w:val="24"/>
          <w:lang w:eastAsia="ru-RU"/>
        </w:rPr>
        <w:t>4.8.</w:t>
      </w:r>
    </w:p>
    <w:p w:rsidR="00D55820" w:rsidRDefault="00D55820" w:rsidP="00E124FB">
      <w:pPr>
        <w:spacing w:after="0" w:line="360" w:lineRule="auto"/>
        <w:ind w:firstLine="567"/>
        <w:jc w:val="both"/>
        <w:rPr>
          <w:rFonts w:ascii="Times New Roman" w:hAnsi="Times New Roman" w:cs="Times New Roman"/>
          <w:sz w:val="24"/>
          <w:szCs w:val="24"/>
          <w:lang w:eastAsia="ru-RU"/>
        </w:rPr>
        <w:sectPr w:rsidR="00D55820" w:rsidSect="00D55820">
          <w:pgSz w:w="11906" w:h="16838"/>
          <w:pgMar w:top="1134" w:right="850" w:bottom="1134" w:left="1418" w:header="708" w:footer="708" w:gutter="0"/>
          <w:cols w:space="708"/>
          <w:docGrid w:linePitch="360"/>
        </w:sectPr>
      </w:pPr>
    </w:p>
    <w:p w:rsidR="002E540D" w:rsidRPr="002E540D" w:rsidRDefault="002E540D" w:rsidP="00DE691E">
      <w:pPr>
        <w:pStyle w:val="110"/>
        <w:numPr>
          <w:ilvl w:val="1"/>
          <w:numId w:val="1"/>
        </w:numPr>
        <w:tabs>
          <w:tab w:val="clear" w:pos="1134"/>
        </w:tabs>
        <w:spacing w:after="0"/>
      </w:pPr>
      <w:bookmarkStart w:id="45" w:name="_Toc18303796"/>
      <w:r w:rsidRPr="002E540D">
        <w:lastRenderedPageBreak/>
        <w:t>Сводные пок</w:t>
      </w:r>
      <w:bookmarkStart w:id="46" w:name="_GoBack"/>
      <w:bookmarkEnd w:id="46"/>
      <w:r w:rsidRPr="002E540D">
        <w:t>азатели</w:t>
      </w:r>
      <w:bookmarkEnd w:id="45"/>
    </w:p>
    <w:p w:rsidR="003D63DC" w:rsidRDefault="003D63DC" w:rsidP="006C175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Pr="003D63DC">
        <w:rPr>
          <w:rFonts w:ascii="Times New Roman" w:hAnsi="Times New Roman" w:cs="Times New Roman"/>
          <w:sz w:val="24"/>
          <w:szCs w:val="24"/>
        </w:rPr>
        <w:t xml:space="preserve"> таблице </w:t>
      </w:r>
      <w:r w:rsidR="002E540D">
        <w:rPr>
          <w:rFonts w:ascii="Times New Roman" w:hAnsi="Times New Roman" w:cs="Times New Roman"/>
          <w:sz w:val="24"/>
          <w:szCs w:val="24"/>
        </w:rPr>
        <w:t>4.1</w:t>
      </w:r>
      <w:r w:rsidR="00C271C0">
        <w:rPr>
          <w:rFonts w:ascii="Times New Roman" w:hAnsi="Times New Roman" w:cs="Times New Roman"/>
          <w:sz w:val="24"/>
          <w:szCs w:val="24"/>
        </w:rPr>
        <w:t>2</w:t>
      </w:r>
      <w:r w:rsidR="002E540D">
        <w:rPr>
          <w:rFonts w:ascii="Times New Roman" w:hAnsi="Times New Roman" w:cs="Times New Roman"/>
          <w:sz w:val="24"/>
          <w:szCs w:val="24"/>
        </w:rPr>
        <w:t>-1</w:t>
      </w:r>
      <w:r w:rsidRPr="003D63DC">
        <w:rPr>
          <w:rFonts w:ascii="Times New Roman" w:hAnsi="Times New Roman" w:cs="Times New Roman"/>
          <w:sz w:val="24"/>
          <w:szCs w:val="24"/>
        </w:rPr>
        <w:t xml:space="preserve"> представлены финансовые потребности в новое строительство и реконструкцию тепловых сетей и сооружений на них для рекомендуемого варианта развития </w:t>
      </w:r>
      <w:r w:rsidR="003A04BD">
        <w:rPr>
          <w:rFonts w:ascii="Times New Roman" w:hAnsi="Times New Roman" w:cs="Times New Roman"/>
          <w:sz w:val="24"/>
          <w:szCs w:val="24"/>
        </w:rPr>
        <w:t>Златоустовского городского округа</w:t>
      </w:r>
      <w:r w:rsidRPr="003D63DC">
        <w:rPr>
          <w:rFonts w:ascii="Times New Roman" w:hAnsi="Times New Roman" w:cs="Times New Roman"/>
          <w:sz w:val="24"/>
          <w:szCs w:val="24"/>
        </w:rPr>
        <w:t xml:space="preserve">. Основная доля реконструкции </w:t>
      </w:r>
      <w:r w:rsidR="00215B75">
        <w:rPr>
          <w:rFonts w:ascii="Times New Roman" w:hAnsi="Times New Roman" w:cs="Times New Roman"/>
          <w:sz w:val="24"/>
          <w:szCs w:val="24"/>
        </w:rPr>
        <w:t>наблюдается в связи с исчерпанием эксплуатационного ресурса тепловых сетей</w:t>
      </w:r>
      <w:r w:rsidRPr="003D63DC">
        <w:rPr>
          <w:rFonts w:ascii="Times New Roman" w:hAnsi="Times New Roman" w:cs="Times New Roman"/>
          <w:sz w:val="24"/>
          <w:szCs w:val="24"/>
        </w:rPr>
        <w:t>.</w:t>
      </w:r>
      <w:r w:rsidR="00215B75">
        <w:rPr>
          <w:rFonts w:ascii="Times New Roman" w:hAnsi="Times New Roman" w:cs="Times New Roman"/>
          <w:sz w:val="24"/>
          <w:szCs w:val="24"/>
        </w:rPr>
        <w:t xml:space="preserve"> Это, прежде всего, объясняется</w:t>
      </w:r>
      <w:r w:rsidRPr="003D63DC">
        <w:rPr>
          <w:rFonts w:ascii="Times New Roman" w:hAnsi="Times New Roman" w:cs="Times New Roman"/>
          <w:sz w:val="24"/>
          <w:szCs w:val="24"/>
        </w:rPr>
        <w:t xml:space="preserve"> значительной долей </w:t>
      </w:r>
      <w:r w:rsidR="00215B75">
        <w:rPr>
          <w:rFonts w:ascii="Times New Roman" w:hAnsi="Times New Roman" w:cs="Times New Roman"/>
          <w:sz w:val="24"/>
          <w:szCs w:val="24"/>
        </w:rPr>
        <w:t>изношенных тепловых сетей</w:t>
      </w:r>
      <w:r w:rsidRPr="003D63DC">
        <w:rPr>
          <w:rFonts w:ascii="Times New Roman" w:hAnsi="Times New Roman" w:cs="Times New Roman"/>
          <w:sz w:val="24"/>
          <w:szCs w:val="24"/>
        </w:rPr>
        <w:t>.</w:t>
      </w:r>
    </w:p>
    <w:p w:rsidR="003D63DC" w:rsidRPr="00B9205A" w:rsidRDefault="00B66653" w:rsidP="00C57781">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Таблица 4.12</w:t>
      </w:r>
      <w:r w:rsidR="00B9205A" w:rsidRPr="00B9205A">
        <w:rPr>
          <w:rFonts w:ascii="Times New Roman" w:hAnsi="Times New Roman" w:cs="Times New Roman"/>
          <w:b/>
          <w:sz w:val="24"/>
          <w:szCs w:val="24"/>
        </w:rPr>
        <w:t xml:space="preserve">-1 - </w:t>
      </w:r>
      <w:r w:rsidR="003D63DC" w:rsidRPr="00B9205A">
        <w:rPr>
          <w:rFonts w:ascii="Times New Roman" w:hAnsi="Times New Roman" w:cs="Times New Roman"/>
          <w:b/>
          <w:sz w:val="24"/>
          <w:szCs w:val="24"/>
        </w:rPr>
        <w:t xml:space="preserve">Финансовые потребности в новое строительство и реконструкцию тепловых сетей и сооружений на них для рекомендуемого варианта развития </w:t>
      </w:r>
      <w:r w:rsidR="003A04BD">
        <w:rPr>
          <w:rFonts w:ascii="Times New Roman" w:hAnsi="Times New Roman" w:cs="Times New Roman"/>
          <w:b/>
          <w:sz w:val="24"/>
          <w:szCs w:val="24"/>
        </w:rPr>
        <w:t>Златоустовского городского округа</w:t>
      </w:r>
      <w:r w:rsidR="003D63DC" w:rsidRPr="00B9205A">
        <w:rPr>
          <w:rFonts w:ascii="Times New Roman" w:hAnsi="Times New Roman" w:cs="Times New Roman"/>
          <w:b/>
          <w:sz w:val="24"/>
          <w:szCs w:val="24"/>
        </w:rPr>
        <w:t>.</w:t>
      </w:r>
    </w:p>
    <w:tbl>
      <w:tblPr>
        <w:tblW w:w="15026" w:type="dxa"/>
        <w:tblInd w:w="-5" w:type="dxa"/>
        <w:tblLayout w:type="fixed"/>
        <w:tblLook w:val="04A0" w:firstRow="1" w:lastRow="0" w:firstColumn="1" w:lastColumn="0" w:noHBand="0" w:noVBand="1"/>
      </w:tblPr>
      <w:tblGrid>
        <w:gridCol w:w="1772"/>
        <w:gridCol w:w="7017"/>
        <w:gridCol w:w="1276"/>
        <w:gridCol w:w="1275"/>
        <w:gridCol w:w="1196"/>
        <w:gridCol w:w="1417"/>
        <w:gridCol w:w="1073"/>
      </w:tblGrid>
      <w:tr w:rsidR="00592B8C" w:rsidRPr="00B6021F" w:rsidTr="00592B8C">
        <w:trPr>
          <w:trHeight w:val="20"/>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Группа проектов</w:t>
            </w:r>
          </w:p>
        </w:tc>
        <w:tc>
          <w:tcPr>
            <w:tcW w:w="7017" w:type="dxa"/>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Наименование проектов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Ед. изм.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ООО «Златсеть»</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МУП «Коммунальные сети»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АО «Специализированный застройщик Трест Уралавтострой»</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Неопределенная ТСО</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19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073"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c>
          <w:tcPr>
            <w:tcW w:w="1196"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2,6</w:t>
            </w:r>
          </w:p>
        </w:tc>
        <w:tc>
          <w:tcPr>
            <w:tcW w:w="14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1,87</w:t>
            </w:r>
          </w:p>
        </w:tc>
        <w:tc>
          <w:tcPr>
            <w:tcW w:w="1073"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44,64</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3</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Реконструкция тепловых сетей с увеличением диаметра трубопроводов для обеспечения перспективных приростов тепловой нагрузки</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196"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073"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19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073"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5</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451,2</w:t>
            </w:r>
          </w:p>
        </w:tc>
        <w:tc>
          <w:tcPr>
            <w:tcW w:w="1196"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54,8</w:t>
            </w:r>
          </w:p>
        </w:tc>
        <w:tc>
          <w:tcPr>
            <w:tcW w:w="14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073"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6</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Реконструкция тепловых сетей, подлежащих замене в связи с исчерпанием эксплуатационного ресурса</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7 592,12</w:t>
            </w:r>
          </w:p>
        </w:tc>
        <w:tc>
          <w:tcPr>
            <w:tcW w:w="1196"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1896,7</w:t>
            </w:r>
          </w:p>
        </w:tc>
        <w:tc>
          <w:tcPr>
            <w:tcW w:w="14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073"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7</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Строительство и реконструкция насосных станций</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0,00</w:t>
            </w:r>
          </w:p>
        </w:tc>
        <w:tc>
          <w:tcPr>
            <w:tcW w:w="1196"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073"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8</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Строительство и реконструкция тепловых сетей для обеспечения нормативной надежности</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196"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w:t>
            </w:r>
          </w:p>
        </w:tc>
        <w:tc>
          <w:tcPr>
            <w:tcW w:w="14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c>
          <w:tcPr>
            <w:tcW w:w="1073"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0,0</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Итого</w:t>
            </w:r>
          </w:p>
        </w:tc>
        <w:tc>
          <w:tcPr>
            <w:tcW w:w="7017"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1275"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8043,29</w:t>
            </w:r>
          </w:p>
        </w:tc>
        <w:tc>
          <w:tcPr>
            <w:tcW w:w="1196"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1954,11</w:t>
            </w:r>
          </w:p>
        </w:tc>
        <w:tc>
          <w:tcPr>
            <w:tcW w:w="1417"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1,87</w:t>
            </w:r>
          </w:p>
        </w:tc>
        <w:tc>
          <w:tcPr>
            <w:tcW w:w="1073" w:type="dxa"/>
            <w:tcBorders>
              <w:top w:val="nil"/>
              <w:left w:val="nil"/>
              <w:bottom w:val="single" w:sz="4" w:space="0" w:color="auto"/>
              <w:right w:val="single" w:sz="4" w:space="0" w:color="auto"/>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44,64</w:t>
            </w:r>
          </w:p>
        </w:tc>
      </w:tr>
      <w:tr w:rsidR="00592B8C" w:rsidRPr="00B6021F" w:rsidTr="00592B8C">
        <w:trPr>
          <w:trHeight w:val="20"/>
        </w:trPr>
        <w:tc>
          <w:tcPr>
            <w:tcW w:w="1772" w:type="dxa"/>
            <w:tcBorders>
              <w:top w:val="nil"/>
              <w:left w:val="single" w:sz="4" w:space="0" w:color="auto"/>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Итого</w:t>
            </w:r>
          </w:p>
        </w:tc>
        <w:tc>
          <w:tcPr>
            <w:tcW w:w="7017"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B6021F" w:rsidRPr="00B6021F" w:rsidRDefault="00B6021F" w:rsidP="00B6021F">
            <w:pPr>
              <w:spacing w:after="0" w:line="240" w:lineRule="auto"/>
              <w:jc w:val="center"/>
              <w:rPr>
                <w:rFonts w:ascii="Times New Roman" w:eastAsia="Times New Roman" w:hAnsi="Times New Roman" w:cs="Times New Roman"/>
                <w:color w:val="000000"/>
                <w:sz w:val="20"/>
                <w:szCs w:val="20"/>
                <w:lang w:eastAsia="ru-RU"/>
              </w:rPr>
            </w:pPr>
            <w:r w:rsidRPr="00B6021F">
              <w:rPr>
                <w:rFonts w:ascii="Times New Roman" w:eastAsia="Times New Roman" w:hAnsi="Times New Roman" w:cs="Times New Roman"/>
                <w:color w:val="000000"/>
                <w:sz w:val="20"/>
                <w:szCs w:val="20"/>
                <w:lang w:eastAsia="ru-RU"/>
              </w:rPr>
              <w:t>млн. руб.</w:t>
            </w:r>
          </w:p>
        </w:tc>
        <w:tc>
          <w:tcPr>
            <w:tcW w:w="4961"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6021F" w:rsidRPr="00B6021F" w:rsidRDefault="00B6021F" w:rsidP="00B6021F">
            <w:pPr>
              <w:spacing w:after="0" w:line="240" w:lineRule="auto"/>
              <w:jc w:val="center"/>
              <w:rPr>
                <w:rFonts w:ascii="Times New Roman" w:eastAsia="Times New Roman" w:hAnsi="Times New Roman" w:cs="Times New Roman"/>
                <w:b/>
                <w:bCs/>
                <w:color w:val="000000"/>
                <w:sz w:val="20"/>
                <w:szCs w:val="20"/>
                <w:lang w:eastAsia="ru-RU"/>
              </w:rPr>
            </w:pPr>
            <w:r w:rsidRPr="00B6021F">
              <w:rPr>
                <w:rFonts w:ascii="Times New Roman" w:eastAsia="Times New Roman" w:hAnsi="Times New Roman" w:cs="Times New Roman"/>
                <w:b/>
                <w:bCs/>
                <w:color w:val="000000"/>
                <w:sz w:val="20"/>
                <w:szCs w:val="20"/>
                <w:lang w:eastAsia="ru-RU"/>
              </w:rPr>
              <w:t>10 043,91</w:t>
            </w:r>
          </w:p>
        </w:tc>
      </w:tr>
    </w:tbl>
    <w:p w:rsidR="003D63DC" w:rsidRDefault="003D63DC" w:rsidP="00DE691E">
      <w:pPr>
        <w:rPr>
          <w:rFonts w:ascii="Times New Roman" w:hAnsi="Times New Roman" w:cs="Times New Roman"/>
          <w:sz w:val="24"/>
          <w:szCs w:val="24"/>
        </w:rPr>
      </w:pPr>
    </w:p>
    <w:sectPr w:rsidR="003D63DC" w:rsidSect="005373D3">
      <w:pgSz w:w="16838" w:h="11906" w:orient="landscape" w:code="9"/>
      <w:pgMar w:top="1418"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291" w:rsidRDefault="00794291" w:rsidP="00A67DB9">
      <w:pPr>
        <w:spacing w:after="0" w:line="240" w:lineRule="auto"/>
      </w:pPr>
      <w:r>
        <w:separator/>
      </w:r>
    </w:p>
  </w:endnote>
  <w:endnote w:type="continuationSeparator" w:id="0">
    <w:p w:rsidR="00794291" w:rsidRDefault="00794291" w:rsidP="00A67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21F" w:rsidRPr="003A04BD" w:rsidRDefault="00B6021F" w:rsidP="003A04BD">
    <w:pPr>
      <w:spacing w:after="0" w:line="240" w:lineRule="auto"/>
      <w:ind w:left="567"/>
      <w:jc w:val="center"/>
      <w:rPr>
        <w:rFonts w:ascii="Times New Roman" w:eastAsia="Times New Roman" w:hAnsi="Times New Roman" w:cs="Times New Roman"/>
        <w:szCs w:val="24"/>
        <w:lang w:eastAsia="ru-RU"/>
      </w:rPr>
    </w:pPr>
    <w:r w:rsidRPr="003A04BD">
      <w:rPr>
        <w:rFonts w:ascii="Times New Roman" w:eastAsia="Times New Roman" w:hAnsi="Times New Roman" w:cs="Times New Roman"/>
        <w:szCs w:val="24"/>
        <w:lang w:eastAsia="ru-RU"/>
      </w:rPr>
      <w:t>Златоуст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2347091"/>
      <w:docPartObj>
        <w:docPartGallery w:val="Page Numbers (Bottom of Page)"/>
        <w:docPartUnique/>
      </w:docPartObj>
    </w:sdtPr>
    <w:sdtEndPr>
      <w:rPr>
        <w:rFonts w:ascii="Times New Roman" w:hAnsi="Times New Roman" w:cs="Times New Roman"/>
        <w:sz w:val="20"/>
        <w:szCs w:val="16"/>
      </w:rPr>
    </w:sdtEndPr>
    <w:sdtContent>
      <w:p w:rsidR="00B6021F" w:rsidRPr="00AF2052" w:rsidRDefault="00B6021F" w:rsidP="00E3579D">
        <w:pPr>
          <w:pStyle w:val="ae"/>
          <w:tabs>
            <w:tab w:val="clear" w:pos="4677"/>
            <w:tab w:val="clear" w:pos="9355"/>
          </w:tabs>
          <w:jc w:val="right"/>
          <w:rPr>
            <w:rFonts w:ascii="Times New Roman" w:hAnsi="Times New Roman" w:cs="Times New Roman"/>
            <w:sz w:val="20"/>
            <w:szCs w:val="16"/>
          </w:rPr>
        </w:pPr>
        <w:r w:rsidRPr="00AF2052">
          <w:rPr>
            <w:rFonts w:ascii="Times New Roman" w:hAnsi="Times New Roman" w:cs="Times New Roman"/>
            <w:sz w:val="20"/>
            <w:szCs w:val="16"/>
          </w:rPr>
          <w:fldChar w:fldCharType="begin"/>
        </w:r>
        <w:r w:rsidRPr="00AF2052">
          <w:rPr>
            <w:rFonts w:ascii="Times New Roman" w:hAnsi="Times New Roman" w:cs="Times New Roman"/>
            <w:sz w:val="20"/>
            <w:szCs w:val="16"/>
          </w:rPr>
          <w:instrText>PAGE   \* MERGEFORMAT</w:instrText>
        </w:r>
        <w:r w:rsidRPr="00AF2052">
          <w:rPr>
            <w:rFonts w:ascii="Times New Roman" w:hAnsi="Times New Roman" w:cs="Times New Roman"/>
            <w:sz w:val="20"/>
            <w:szCs w:val="16"/>
          </w:rPr>
          <w:fldChar w:fldCharType="separate"/>
        </w:r>
        <w:r w:rsidR="00592B8C">
          <w:rPr>
            <w:rFonts w:ascii="Times New Roman" w:hAnsi="Times New Roman" w:cs="Times New Roman"/>
            <w:noProof/>
            <w:sz w:val="20"/>
            <w:szCs w:val="16"/>
          </w:rPr>
          <w:t>78</w:t>
        </w:r>
        <w:r w:rsidRPr="00AF2052">
          <w:rPr>
            <w:rFonts w:ascii="Times New Roman" w:hAnsi="Times New Roman" w:cs="Times New Roman"/>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21F" w:rsidRPr="009C66A5" w:rsidRDefault="00B6021F" w:rsidP="00E3579D">
    <w:pPr>
      <w:pStyle w:val="ae"/>
      <w:pBdr>
        <w:top w:val="thinThickSmallGap" w:sz="24" w:space="1" w:color="622423" w:themeColor="accent2" w:themeShade="7F"/>
      </w:pBdr>
      <w:rPr>
        <w:rFonts w:ascii="Times New Roman" w:hAnsi="Times New Roman"/>
      </w:rPr>
    </w:pPr>
    <w:r>
      <w:rPr>
        <w:rFonts w:ascii="Times New Roman" w:hAnsi="Times New Roman"/>
      </w:rPr>
      <w:t>008</w:t>
    </w:r>
    <w:r w:rsidRPr="009C66A5">
      <w:rPr>
        <w:rFonts w:ascii="Times New Roman" w:hAnsi="Times New Roman"/>
      </w:rPr>
      <w:t>.СТС.016.002.001.000</w:t>
    </w:r>
  </w:p>
  <w:p w:rsidR="00B6021F" w:rsidRPr="00892F26" w:rsidRDefault="00B6021F" w:rsidP="00E3579D">
    <w:pPr>
      <w:pStyle w:val="ae"/>
      <w:pBdr>
        <w:top w:val="thinThickSmallGap" w:sz="24" w:space="1" w:color="622423" w:themeColor="accent2" w:themeShade="7F"/>
      </w:pBdr>
      <w:jc w:val="right"/>
      <w:rPr>
        <w:rFonts w:ascii="Times New Roman" w:hAnsi="Times New Roman"/>
      </w:rPr>
    </w:pPr>
    <w:r w:rsidRPr="00892F26">
      <w:rPr>
        <w:rFonts w:ascii="Times New Roman" w:hAnsi="Times New Roman"/>
      </w:rPr>
      <w:fldChar w:fldCharType="begin"/>
    </w:r>
    <w:r w:rsidRPr="00892F26">
      <w:rPr>
        <w:rFonts w:ascii="Times New Roman" w:hAnsi="Times New Roman"/>
      </w:rPr>
      <w:instrText xml:space="preserve"> PAGE   \* MERGEFORMAT </w:instrText>
    </w:r>
    <w:r w:rsidRPr="00892F26">
      <w:rPr>
        <w:rFonts w:ascii="Times New Roman" w:hAnsi="Times New Roman"/>
      </w:rPr>
      <w:fldChar w:fldCharType="separate"/>
    </w:r>
    <w:r>
      <w:rPr>
        <w:rFonts w:ascii="Times New Roman" w:hAnsi="Times New Roman"/>
        <w:noProof/>
      </w:rPr>
      <w:t>5</w:t>
    </w:r>
    <w:r w:rsidRPr="00892F26">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291" w:rsidRDefault="00794291" w:rsidP="00A67DB9">
      <w:pPr>
        <w:spacing w:after="0" w:line="240" w:lineRule="auto"/>
      </w:pPr>
      <w:r>
        <w:separator/>
      </w:r>
    </w:p>
  </w:footnote>
  <w:footnote w:type="continuationSeparator" w:id="0">
    <w:p w:rsidR="00794291" w:rsidRDefault="00794291" w:rsidP="00A67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21F" w:rsidRPr="00892F26" w:rsidRDefault="00B6021F" w:rsidP="00E3579D">
    <w:pPr>
      <w:pStyle w:val="ac"/>
      <w:pBdr>
        <w:bottom w:val="single" w:sz="4" w:space="1" w:color="auto"/>
      </w:pBdr>
      <w:rPr>
        <w:rFonts w:ascii="Times New Roman" w:hAnsi="Times New Roman"/>
        <w:caps/>
        <w:sz w:val="16"/>
        <w:szCs w:val="16"/>
      </w:rPr>
    </w:pPr>
    <w:r w:rsidRPr="00892F26">
      <w:rPr>
        <w:rFonts w:ascii="Times New Roman" w:hAnsi="Times New Roman"/>
        <w:caps/>
        <w:sz w:val="16"/>
        <w:szCs w:val="16"/>
      </w:rPr>
      <w:t>Обосновывающие материалы к схеме теплоснабжения МО ГО Евпатория на период 201</w:t>
    </w:r>
    <w:r>
      <w:rPr>
        <w:rFonts w:ascii="Times New Roman" w:hAnsi="Times New Roman"/>
        <w:caps/>
        <w:sz w:val="16"/>
        <w:szCs w:val="16"/>
      </w:rPr>
      <w:t>6-2031</w:t>
    </w:r>
    <w:r w:rsidRPr="00892F26">
      <w:rPr>
        <w:rFonts w:ascii="Times New Roman" w:hAnsi="Times New Roman"/>
        <w:caps/>
        <w:sz w:val="16"/>
        <w:szCs w:val="16"/>
      </w:rPr>
      <w:t xml:space="preserve"> гг.</w:t>
    </w:r>
  </w:p>
  <w:p w:rsidR="00B6021F" w:rsidRPr="00892F26" w:rsidRDefault="00B6021F" w:rsidP="00E3579D">
    <w:pPr>
      <w:pStyle w:val="ac"/>
      <w:pBdr>
        <w:bottom w:val="single" w:sz="4" w:space="1" w:color="auto"/>
      </w:pBdr>
      <w:rPr>
        <w:rFonts w:ascii="Times New Roman" w:hAnsi="Times New Roman"/>
        <w:caps/>
        <w:sz w:val="16"/>
        <w:szCs w:val="16"/>
      </w:rPr>
    </w:pPr>
    <w:r>
      <w:rPr>
        <w:rFonts w:ascii="Times New Roman" w:hAnsi="Times New Roman"/>
        <w:caps/>
        <w:sz w:val="16"/>
        <w:szCs w:val="16"/>
      </w:rPr>
      <w:t>ГЛАВА</w:t>
    </w:r>
    <w:r w:rsidRPr="00892F26">
      <w:rPr>
        <w:rFonts w:ascii="Times New Roman" w:hAnsi="Times New Roman"/>
        <w:caps/>
        <w:sz w:val="16"/>
        <w:szCs w:val="16"/>
      </w:rPr>
      <w:t xml:space="preserve"> 1. Существующее положение в сфере производства, передачи и потребления тепловой энергии для целей теплоснабжения</w:t>
    </w:r>
  </w:p>
  <w:p w:rsidR="00B6021F" w:rsidRPr="00DD1D8B" w:rsidRDefault="00B6021F" w:rsidP="00E3579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2502A2A"/>
    <w:lvl w:ilvl="0">
      <w:start w:val="1"/>
      <w:numFmt w:val="bullet"/>
      <w:pStyle w:val="a"/>
      <w:lvlText w:val=""/>
      <w:lvlJc w:val="left"/>
      <w:pPr>
        <w:tabs>
          <w:tab w:val="num" w:pos="786"/>
        </w:tabs>
        <w:ind w:left="786" w:hanging="360"/>
      </w:pPr>
      <w:rPr>
        <w:rFonts w:ascii="Symbol" w:hAnsi="Symbol" w:hint="default"/>
      </w:rPr>
    </w:lvl>
  </w:abstractNum>
  <w:abstractNum w:abstractNumId="1" w15:restartNumberingAfterBreak="0">
    <w:nsid w:val="02EB1461"/>
    <w:multiLevelType w:val="hybridMultilevel"/>
    <w:tmpl w:val="0D4A4A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49E62BC"/>
    <w:multiLevelType w:val="hybridMultilevel"/>
    <w:tmpl w:val="716E1764"/>
    <w:lvl w:ilvl="0" w:tplc="6840D5C6">
      <w:start w:val="1"/>
      <w:numFmt w:val="decimal"/>
      <w:lvlText w:val="%1."/>
      <w:lvlJc w:val="left"/>
      <w:pPr>
        <w:ind w:left="720" w:hanging="360"/>
      </w:pPr>
      <w:rPr>
        <w:rFonts w:ascii="Arial" w:hAnsi="Arial" w:cs="Arial" w:hint="default"/>
        <w:color w:val="373737"/>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FE0568"/>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EC7319"/>
    <w:multiLevelType w:val="hybridMultilevel"/>
    <w:tmpl w:val="9F68CE80"/>
    <w:lvl w:ilvl="0" w:tplc="04190001">
      <w:start w:val="1"/>
      <w:numFmt w:val="bullet"/>
      <w:lvlText w:val=""/>
      <w:lvlJc w:val="left"/>
      <w:pPr>
        <w:ind w:left="1340" w:hanging="360"/>
      </w:pPr>
      <w:rPr>
        <w:rFonts w:ascii="Symbol" w:hAnsi="Symbol"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abstractNum w:abstractNumId="5" w15:restartNumberingAfterBreak="0">
    <w:nsid w:val="165E5B3C"/>
    <w:multiLevelType w:val="hybridMultilevel"/>
    <w:tmpl w:val="63F4276E"/>
    <w:lvl w:ilvl="0" w:tplc="F61077A2">
      <w:start w:val="1"/>
      <w:numFmt w:val="decimal"/>
      <w:lvlText w:val="%1."/>
      <w:lvlJc w:val="left"/>
      <w:pPr>
        <w:ind w:left="1494" w:hanging="360"/>
      </w:pPr>
      <w:rPr>
        <w:rFonts w:hint="default"/>
      </w:rPr>
    </w:lvl>
    <w:lvl w:ilvl="1" w:tplc="F9C0E9B8">
      <w:start w:val="1"/>
      <w:numFmt w:val="decimal"/>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9B14E0F"/>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7" w15:restartNumberingAfterBreak="0">
    <w:nsid w:val="207D0F0B"/>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4E12F6"/>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FD4069"/>
    <w:multiLevelType w:val="hybridMultilevel"/>
    <w:tmpl w:val="EB2821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D251AF0"/>
    <w:multiLevelType w:val="hybridMultilevel"/>
    <w:tmpl w:val="5F026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37625F"/>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2" w15:restartNumberingAfterBreak="0">
    <w:nsid w:val="384B657A"/>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3" w15:restartNumberingAfterBreak="0">
    <w:nsid w:val="389B5B7B"/>
    <w:multiLevelType w:val="hybridMultilevel"/>
    <w:tmpl w:val="97E84930"/>
    <w:lvl w:ilvl="0" w:tplc="00AAB57A">
      <w:start w:val="1"/>
      <w:numFmt w:val="decimal"/>
      <w:lvlText w:val="%1."/>
      <w:lvlJc w:val="left"/>
      <w:pPr>
        <w:ind w:left="1069" w:hanging="360"/>
      </w:pPr>
      <w:rPr>
        <w:rFonts w:hint="default"/>
      </w:rPr>
    </w:lvl>
    <w:lvl w:ilvl="1" w:tplc="239EB310">
      <w:start w:val="1"/>
      <w:numFmt w:val="decimal"/>
      <w:lvlText w:val="%2."/>
      <w:lvlJc w:val="left"/>
      <w:pPr>
        <w:ind w:left="1789" w:hanging="360"/>
      </w:pPr>
      <w:rPr>
        <w:rFonts w:ascii="Arial" w:eastAsia="Calibri" w:hAnsi="Arial" w:cs="Arial"/>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E578DC"/>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1B2BBC"/>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6" w15:restartNumberingAfterBreak="0">
    <w:nsid w:val="49841072"/>
    <w:multiLevelType w:val="hybridMultilevel"/>
    <w:tmpl w:val="4E2C7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055BCB"/>
    <w:multiLevelType w:val="hybridMultilevel"/>
    <w:tmpl w:val="08A8984C"/>
    <w:lvl w:ilvl="0" w:tplc="038099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00F12B5"/>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16770A"/>
    <w:multiLevelType w:val="hybridMultilevel"/>
    <w:tmpl w:val="F9C8FC7E"/>
    <w:lvl w:ilvl="0" w:tplc="357E8ED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8F87C8C"/>
    <w:multiLevelType w:val="hybridMultilevel"/>
    <w:tmpl w:val="204AFD7A"/>
    <w:lvl w:ilvl="0" w:tplc="5BD8F3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E790EE5"/>
    <w:multiLevelType w:val="multilevel"/>
    <w:tmpl w:val="775A3ED8"/>
    <w:lvl w:ilvl="0">
      <w:start w:val="3"/>
      <w:numFmt w:val="decimal"/>
      <w:lvlText w:val="%1"/>
      <w:lvlJc w:val="left"/>
      <w:pPr>
        <w:ind w:left="360" w:hanging="360"/>
      </w:pPr>
      <w:rPr>
        <w:rFonts w:hint="default"/>
        <w:sz w:val="24"/>
      </w:rPr>
    </w:lvl>
    <w:lvl w:ilvl="1">
      <w:start w:val="1"/>
      <w:numFmt w:val="decimal"/>
      <w:lvlText w:val="%1.%2"/>
      <w:lvlJc w:val="left"/>
      <w:pPr>
        <w:ind w:left="39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205160"/>
    <w:multiLevelType w:val="multilevel"/>
    <w:tmpl w:val="5AA4CF66"/>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23" w15:restartNumberingAfterBreak="0">
    <w:nsid w:val="627B5AAA"/>
    <w:multiLevelType w:val="hybridMultilevel"/>
    <w:tmpl w:val="FC607AD2"/>
    <w:lvl w:ilvl="0" w:tplc="FE046F52">
      <w:start w:val="1"/>
      <w:numFmt w:val="decimal"/>
      <w:lvlText w:val="%1)"/>
      <w:lvlJc w:val="left"/>
      <w:pPr>
        <w:ind w:left="927" w:hanging="360"/>
      </w:pPr>
      <w:rPr>
        <w:rFonts w:eastAsia="Microsoft YaHe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6033EEC"/>
    <w:multiLevelType w:val="hybridMultilevel"/>
    <w:tmpl w:val="729EB794"/>
    <w:lvl w:ilvl="0" w:tplc="C43E212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99B3254"/>
    <w:multiLevelType w:val="multilevel"/>
    <w:tmpl w:val="E0E8D6D6"/>
    <w:lvl w:ilvl="0">
      <w:start w:val="1"/>
      <w:numFmt w:val="decimal"/>
      <w:lvlText w:val="%1"/>
      <w:lvlJc w:val="left"/>
      <w:pPr>
        <w:ind w:left="1211" w:hanging="360"/>
      </w:pPr>
      <w:rPr>
        <w:rFonts w:hint="default"/>
        <w:b/>
        <w:i w:val="0"/>
        <w:color w:val="auto"/>
        <w:sz w:val="24"/>
        <w:szCs w:val="24"/>
      </w:rPr>
    </w:lvl>
    <w:lvl w:ilvl="1">
      <w:start w:val="1"/>
      <w:numFmt w:val="decimal"/>
      <w:lvlText w:val="%1.%2"/>
      <w:lvlJc w:val="left"/>
      <w:pPr>
        <w:tabs>
          <w:tab w:val="num" w:pos="1844"/>
        </w:tabs>
        <w:ind w:left="1844" w:hanging="851"/>
      </w:pPr>
      <w:rPr>
        <w:rFonts w:hint="default"/>
        <w:sz w:val="20"/>
      </w:rPr>
    </w:lvl>
    <w:lvl w:ilvl="2">
      <w:start w:val="1"/>
      <w:numFmt w:val="decimal"/>
      <w:lvlText w:val="%1.%2.%3"/>
      <w:lvlJc w:val="left"/>
      <w:pPr>
        <w:tabs>
          <w:tab w:val="num" w:pos="2269"/>
        </w:tabs>
        <w:ind w:left="2269"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6" w15:restartNumberingAfterBreak="0">
    <w:nsid w:val="6BA016CD"/>
    <w:multiLevelType w:val="multilevel"/>
    <w:tmpl w:val="D7989B7A"/>
    <w:lvl w:ilvl="0">
      <w:start w:val="1"/>
      <w:numFmt w:val="decimal"/>
      <w:lvlText w:val="%1."/>
      <w:lvlJc w:val="left"/>
      <w:pPr>
        <w:ind w:left="720" w:hanging="360"/>
      </w:pPr>
      <w:rPr>
        <w:rFonts w:hint="default"/>
        <w:sz w:val="24"/>
      </w:rPr>
    </w:lvl>
    <w:lvl w:ilvl="1">
      <w:start w:val="2"/>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7" w15:restartNumberingAfterBreak="0">
    <w:nsid w:val="78DC52F5"/>
    <w:multiLevelType w:val="hybridMultilevel"/>
    <w:tmpl w:val="536847D6"/>
    <w:lvl w:ilvl="0" w:tplc="BE263A90">
      <w:start w:val="1"/>
      <w:numFmt w:val="decimal"/>
      <w:lvlText w:val="Табл. %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E17060D"/>
    <w:multiLevelType w:val="hybridMultilevel"/>
    <w:tmpl w:val="FE5839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2"/>
  </w:num>
  <w:num w:numId="3">
    <w:abstractNumId w:val="26"/>
  </w:num>
  <w:num w:numId="4">
    <w:abstractNumId w:val="0"/>
  </w:num>
  <w:num w:numId="5">
    <w:abstractNumId w:val="5"/>
  </w:num>
  <w:num w:numId="6">
    <w:abstractNumId w:val="21"/>
  </w:num>
  <w:num w:numId="7">
    <w:abstractNumId w:val="16"/>
  </w:num>
  <w:num w:numId="8">
    <w:abstractNumId w:val="20"/>
  </w:num>
  <w:num w:numId="9">
    <w:abstractNumId w:val="27"/>
  </w:num>
  <w:num w:numId="10">
    <w:abstractNumId w:val="7"/>
  </w:num>
  <w:num w:numId="11">
    <w:abstractNumId w:val="18"/>
  </w:num>
  <w:num w:numId="12">
    <w:abstractNumId w:val="1"/>
  </w:num>
  <w:num w:numId="13">
    <w:abstractNumId w:val="8"/>
  </w:num>
  <w:num w:numId="14">
    <w:abstractNumId w:val="13"/>
  </w:num>
  <w:num w:numId="15">
    <w:abstractNumId w:val="14"/>
  </w:num>
  <w:num w:numId="16">
    <w:abstractNumId w:val="3"/>
  </w:num>
  <w:num w:numId="17">
    <w:abstractNumId w:val="15"/>
  </w:num>
  <w:num w:numId="18">
    <w:abstractNumId w:val="12"/>
  </w:num>
  <w:num w:numId="19">
    <w:abstractNumId w:val="6"/>
  </w:num>
  <w:num w:numId="20">
    <w:abstractNumId w:val="19"/>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9"/>
  </w:num>
  <w:num w:numId="24">
    <w:abstractNumId w:val="22"/>
  </w:num>
  <w:num w:numId="25">
    <w:abstractNumId w:val="25"/>
  </w:num>
  <w:num w:numId="26">
    <w:abstractNumId w:val="23"/>
  </w:num>
  <w:num w:numId="27">
    <w:abstractNumId w:val="24"/>
  </w:num>
  <w:num w:numId="28">
    <w:abstractNumId w:val="4"/>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E52"/>
    <w:rsid w:val="00006289"/>
    <w:rsid w:val="0002656F"/>
    <w:rsid w:val="00027400"/>
    <w:rsid w:val="00034416"/>
    <w:rsid w:val="00044B04"/>
    <w:rsid w:val="0004627A"/>
    <w:rsid w:val="0005108C"/>
    <w:rsid w:val="0005225A"/>
    <w:rsid w:val="00060101"/>
    <w:rsid w:val="00065064"/>
    <w:rsid w:val="00065085"/>
    <w:rsid w:val="00076E53"/>
    <w:rsid w:val="00086313"/>
    <w:rsid w:val="000A2264"/>
    <w:rsid w:val="000A7010"/>
    <w:rsid w:val="000B17FE"/>
    <w:rsid w:val="000B1EE7"/>
    <w:rsid w:val="000B6DC3"/>
    <w:rsid w:val="000C035E"/>
    <w:rsid w:val="000C28A0"/>
    <w:rsid w:val="000C5B3E"/>
    <w:rsid w:val="000D3760"/>
    <w:rsid w:val="000F1E1A"/>
    <w:rsid w:val="0010294F"/>
    <w:rsid w:val="00117FD2"/>
    <w:rsid w:val="00121F03"/>
    <w:rsid w:val="00127A26"/>
    <w:rsid w:val="001301F4"/>
    <w:rsid w:val="00152580"/>
    <w:rsid w:val="00170678"/>
    <w:rsid w:val="00171378"/>
    <w:rsid w:val="00185893"/>
    <w:rsid w:val="00196B35"/>
    <w:rsid w:val="001A2BAB"/>
    <w:rsid w:val="001B4315"/>
    <w:rsid w:val="001C2BB8"/>
    <w:rsid w:val="001C729B"/>
    <w:rsid w:val="001D20A8"/>
    <w:rsid w:val="001D6E84"/>
    <w:rsid w:val="001E36CE"/>
    <w:rsid w:val="001E663B"/>
    <w:rsid w:val="001F1B13"/>
    <w:rsid w:val="0021057F"/>
    <w:rsid w:val="00215B75"/>
    <w:rsid w:val="00216771"/>
    <w:rsid w:val="00216DD5"/>
    <w:rsid w:val="002331F6"/>
    <w:rsid w:val="00236AFB"/>
    <w:rsid w:val="00237C79"/>
    <w:rsid w:val="002559AF"/>
    <w:rsid w:val="0029581D"/>
    <w:rsid w:val="00296D3A"/>
    <w:rsid w:val="002A0A40"/>
    <w:rsid w:val="002A17CF"/>
    <w:rsid w:val="002C2C51"/>
    <w:rsid w:val="002C654E"/>
    <w:rsid w:val="002E18DB"/>
    <w:rsid w:val="002E29A5"/>
    <w:rsid w:val="002E31F9"/>
    <w:rsid w:val="002E540D"/>
    <w:rsid w:val="00301DC6"/>
    <w:rsid w:val="00312990"/>
    <w:rsid w:val="00323E57"/>
    <w:rsid w:val="00332B20"/>
    <w:rsid w:val="00333D32"/>
    <w:rsid w:val="00336D3D"/>
    <w:rsid w:val="00342768"/>
    <w:rsid w:val="00346B2B"/>
    <w:rsid w:val="00350986"/>
    <w:rsid w:val="00350AC8"/>
    <w:rsid w:val="00357F6D"/>
    <w:rsid w:val="00381F92"/>
    <w:rsid w:val="00384153"/>
    <w:rsid w:val="00395A15"/>
    <w:rsid w:val="003A04BD"/>
    <w:rsid w:val="003A2CC6"/>
    <w:rsid w:val="003A5E25"/>
    <w:rsid w:val="003C7244"/>
    <w:rsid w:val="003D63DC"/>
    <w:rsid w:val="003E6158"/>
    <w:rsid w:val="003F7954"/>
    <w:rsid w:val="00400530"/>
    <w:rsid w:val="00400E4C"/>
    <w:rsid w:val="004067C0"/>
    <w:rsid w:val="0044219D"/>
    <w:rsid w:val="0045520B"/>
    <w:rsid w:val="00470B86"/>
    <w:rsid w:val="00470BC8"/>
    <w:rsid w:val="0047314B"/>
    <w:rsid w:val="0048191B"/>
    <w:rsid w:val="00497A85"/>
    <w:rsid w:val="004A17BE"/>
    <w:rsid w:val="004B26D1"/>
    <w:rsid w:val="004B27A2"/>
    <w:rsid w:val="004C31E1"/>
    <w:rsid w:val="004C4781"/>
    <w:rsid w:val="004E0FBB"/>
    <w:rsid w:val="004E4D37"/>
    <w:rsid w:val="004F1EFD"/>
    <w:rsid w:val="00501511"/>
    <w:rsid w:val="0050184B"/>
    <w:rsid w:val="00510188"/>
    <w:rsid w:val="005118EA"/>
    <w:rsid w:val="00517D92"/>
    <w:rsid w:val="005373D3"/>
    <w:rsid w:val="00540C48"/>
    <w:rsid w:val="005423FC"/>
    <w:rsid w:val="0056736F"/>
    <w:rsid w:val="00574C65"/>
    <w:rsid w:val="00574D85"/>
    <w:rsid w:val="00575086"/>
    <w:rsid w:val="00577717"/>
    <w:rsid w:val="00577B43"/>
    <w:rsid w:val="00592B8C"/>
    <w:rsid w:val="00594797"/>
    <w:rsid w:val="00594AFF"/>
    <w:rsid w:val="005A3D83"/>
    <w:rsid w:val="005A3FA5"/>
    <w:rsid w:val="005C24A1"/>
    <w:rsid w:val="005C2F52"/>
    <w:rsid w:val="005C4315"/>
    <w:rsid w:val="005C45CF"/>
    <w:rsid w:val="005C7068"/>
    <w:rsid w:val="005F116A"/>
    <w:rsid w:val="005F72DA"/>
    <w:rsid w:val="00607744"/>
    <w:rsid w:val="0061371F"/>
    <w:rsid w:val="006149C0"/>
    <w:rsid w:val="0062403E"/>
    <w:rsid w:val="00640465"/>
    <w:rsid w:val="00651F50"/>
    <w:rsid w:val="00653136"/>
    <w:rsid w:val="006532DD"/>
    <w:rsid w:val="00654E8F"/>
    <w:rsid w:val="0066107D"/>
    <w:rsid w:val="00672B1F"/>
    <w:rsid w:val="00686F9F"/>
    <w:rsid w:val="00693145"/>
    <w:rsid w:val="0069321E"/>
    <w:rsid w:val="00697B95"/>
    <w:rsid w:val="006A1E65"/>
    <w:rsid w:val="006A2084"/>
    <w:rsid w:val="006B1355"/>
    <w:rsid w:val="006C1759"/>
    <w:rsid w:val="006D1A52"/>
    <w:rsid w:val="006D66D5"/>
    <w:rsid w:val="006F1F4E"/>
    <w:rsid w:val="0070301B"/>
    <w:rsid w:val="007037B3"/>
    <w:rsid w:val="00707A0E"/>
    <w:rsid w:val="00710E5B"/>
    <w:rsid w:val="00713124"/>
    <w:rsid w:val="007256A4"/>
    <w:rsid w:val="00731194"/>
    <w:rsid w:val="00741659"/>
    <w:rsid w:val="00794291"/>
    <w:rsid w:val="007A5261"/>
    <w:rsid w:val="007B42B9"/>
    <w:rsid w:val="007D24A5"/>
    <w:rsid w:val="007E020D"/>
    <w:rsid w:val="007E1874"/>
    <w:rsid w:val="007E4C0C"/>
    <w:rsid w:val="007F0407"/>
    <w:rsid w:val="00800CEC"/>
    <w:rsid w:val="00804869"/>
    <w:rsid w:val="0080536F"/>
    <w:rsid w:val="00823FA7"/>
    <w:rsid w:val="008258EE"/>
    <w:rsid w:val="00872122"/>
    <w:rsid w:val="0087296B"/>
    <w:rsid w:val="0087455F"/>
    <w:rsid w:val="00885FC9"/>
    <w:rsid w:val="008939BA"/>
    <w:rsid w:val="00895693"/>
    <w:rsid w:val="00896B0F"/>
    <w:rsid w:val="008A141E"/>
    <w:rsid w:val="008A1983"/>
    <w:rsid w:val="008A710A"/>
    <w:rsid w:val="008B78E2"/>
    <w:rsid w:val="008C334B"/>
    <w:rsid w:val="008C6C96"/>
    <w:rsid w:val="008C7315"/>
    <w:rsid w:val="008D2A09"/>
    <w:rsid w:val="008E2355"/>
    <w:rsid w:val="008E77A1"/>
    <w:rsid w:val="009003D9"/>
    <w:rsid w:val="00912A93"/>
    <w:rsid w:val="009140AB"/>
    <w:rsid w:val="00921014"/>
    <w:rsid w:val="0092603B"/>
    <w:rsid w:val="00927532"/>
    <w:rsid w:val="009345F5"/>
    <w:rsid w:val="00937741"/>
    <w:rsid w:val="00943D29"/>
    <w:rsid w:val="00951B82"/>
    <w:rsid w:val="009561C4"/>
    <w:rsid w:val="00973F4B"/>
    <w:rsid w:val="00974217"/>
    <w:rsid w:val="009762DB"/>
    <w:rsid w:val="00976B7F"/>
    <w:rsid w:val="00980E75"/>
    <w:rsid w:val="00981F9C"/>
    <w:rsid w:val="009A6C7D"/>
    <w:rsid w:val="009A7546"/>
    <w:rsid w:val="009D39C8"/>
    <w:rsid w:val="009D4031"/>
    <w:rsid w:val="009D61AE"/>
    <w:rsid w:val="009D7FB3"/>
    <w:rsid w:val="009E5DFE"/>
    <w:rsid w:val="009F296B"/>
    <w:rsid w:val="00A005F0"/>
    <w:rsid w:val="00A0302F"/>
    <w:rsid w:val="00A149AE"/>
    <w:rsid w:val="00A174E0"/>
    <w:rsid w:val="00A3128F"/>
    <w:rsid w:val="00A53733"/>
    <w:rsid w:val="00A64F3E"/>
    <w:rsid w:val="00A67DB9"/>
    <w:rsid w:val="00A72D8C"/>
    <w:rsid w:val="00A77E51"/>
    <w:rsid w:val="00A806CF"/>
    <w:rsid w:val="00A90857"/>
    <w:rsid w:val="00A91976"/>
    <w:rsid w:val="00A958D4"/>
    <w:rsid w:val="00AC1810"/>
    <w:rsid w:val="00AD1B8E"/>
    <w:rsid w:val="00AD1EE0"/>
    <w:rsid w:val="00AD23DF"/>
    <w:rsid w:val="00AE3076"/>
    <w:rsid w:val="00AE64CE"/>
    <w:rsid w:val="00AF2052"/>
    <w:rsid w:val="00B02C9C"/>
    <w:rsid w:val="00B072AC"/>
    <w:rsid w:val="00B11B9F"/>
    <w:rsid w:val="00B250D3"/>
    <w:rsid w:val="00B41F8A"/>
    <w:rsid w:val="00B427E4"/>
    <w:rsid w:val="00B445B5"/>
    <w:rsid w:val="00B452A1"/>
    <w:rsid w:val="00B6021F"/>
    <w:rsid w:val="00B60874"/>
    <w:rsid w:val="00B64130"/>
    <w:rsid w:val="00B66653"/>
    <w:rsid w:val="00B72178"/>
    <w:rsid w:val="00B81F53"/>
    <w:rsid w:val="00B9205A"/>
    <w:rsid w:val="00B97023"/>
    <w:rsid w:val="00BA36A6"/>
    <w:rsid w:val="00BB0E21"/>
    <w:rsid w:val="00BB7F3D"/>
    <w:rsid w:val="00BC4330"/>
    <w:rsid w:val="00BC5ECB"/>
    <w:rsid w:val="00BD50C5"/>
    <w:rsid w:val="00BE4314"/>
    <w:rsid w:val="00BF3C7A"/>
    <w:rsid w:val="00BF5BE8"/>
    <w:rsid w:val="00C018F3"/>
    <w:rsid w:val="00C06AF3"/>
    <w:rsid w:val="00C138C0"/>
    <w:rsid w:val="00C24D80"/>
    <w:rsid w:val="00C271C0"/>
    <w:rsid w:val="00C32CA5"/>
    <w:rsid w:val="00C37CDA"/>
    <w:rsid w:val="00C56850"/>
    <w:rsid w:val="00C57781"/>
    <w:rsid w:val="00C72D1C"/>
    <w:rsid w:val="00C82782"/>
    <w:rsid w:val="00C84C56"/>
    <w:rsid w:val="00C92585"/>
    <w:rsid w:val="00C95A6F"/>
    <w:rsid w:val="00C97CC8"/>
    <w:rsid w:val="00CB7349"/>
    <w:rsid w:val="00CF46AE"/>
    <w:rsid w:val="00D0244A"/>
    <w:rsid w:val="00D16342"/>
    <w:rsid w:val="00D233E9"/>
    <w:rsid w:val="00D32388"/>
    <w:rsid w:val="00D3567E"/>
    <w:rsid w:val="00D46D71"/>
    <w:rsid w:val="00D55453"/>
    <w:rsid w:val="00D55820"/>
    <w:rsid w:val="00D65D93"/>
    <w:rsid w:val="00D66CEC"/>
    <w:rsid w:val="00D679C2"/>
    <w:rsid w:val="00D93DB9"/>
    <w:rsid w:val="00D94C44"/>
    <w:rsid w:val="00DD2E78"/>
    <w:rsid w:val="00DE691E"/>
    <w:rsid w:val="00DE6946"/>
    <w:rsid w:val="00DF10D6"/>
    <w:rsid w:val="00DF177E"/>
    <w:rsid w:val="00E02188"/>
    <w:rsid w:val="00E124FB"/>
    <w:rsid w:val="00E15391"/>
    <w:rsid w:val="00E171F9"/>
    <w:rsid w:val="00E33CD5"/>
    <w:rsid w:val="00E3579D"/>
    <w:rsid w:val="00E41E55"/>
    <w:rsid w:val="00E472F3"/>
    <w:rsid w:val="00E53D7B"/>
    <w:rsid w:val="00E57B17"/>
    <w:rsid w:val="00E70DED"/>
    <w:rsid w:val="00E74F79"/>
    <w:rsid w:val="00E8521C"/>
    <w:rsid w:val="00E91EC9"/>
    <w:rsid w:val="00E923D0"/>
    <w:rsid w:val="00E94ABB"/>
    <w:rsid w:val="00E94C87"/>
    <w:rsid w:val="00E95F77"/>
    <w:rsid w:val="00EB6FA5"/>
    <w:rsid w:val="00EC0049"/>
    <w:rsid w:val="00EC29BD"/>
    <w:rsid w:val="00EC4AF9"/>
    <w:rsid w:val="00ED039E"/>
    <w:rsid w:val="00EE16EB"/>
    <w:rsid w:val="00EE39B6"/>
    <w:rsid w:val="00EF442E"/>
    <w:rsid w:val="00F137EC"/>
    <w:rsid w:val="00F154A1"/>
    <w:rsid w:val="00F35A27"/>
    <w:rsid w:val="00F43AD1"/>
    <w:rsid w:val="00F456E4"/>
    <w:rsid w:val="00F50818"/>
    <w:rsid w:val="00F519B5"/>
    <w:rsid w:val="00F56666"/>
    <w:rsid w:val="00F717F5"/>
    <w:rsid w:val="00F7246B"/>
    <w:rsid w:val="00F73A40"/>
    <w:rsid w:val="00F75E52"/>
    <w:rsid w:val="00F85D81"/>
    <w:rsid w:val="00F920E1"/>
    <w:rsid w:val="00F938CE"/>
    <w:rsid w:val="00F97412"/>
    <w:rsid w:val="00FA5F79"/>
    <w:rsid w:val="00FA7E81"/>
    <w:rsid w:val="00FB1E4F"/>
    <w:rsid w:val="00FB6CFA"/>
    <w:rsid w:val="00FC116A"/>
    <w:rsid w:val="00FC35AD"/>
    <w:rsid w:val="00FC61D7"/>
    <w:rsid w:val="00FC7A19"/>
    <w:rsid w:val="00FD0077"/>
    <w:rsid w:val="00FD4975"/>
    <w:rsid w:val="00FE023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95EEB"/>
  <w15:docId w15:val="{5445B3A5-B496-4677-B5CA-39F37FCA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8C6C9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0"/>
    <w:next w:val="a0"/>
    <w:link w:val="20"/>
    <w:uiPriority w:val="9"/>
    <w:unhideWhenUsed/>
    <w:qFormat/>
    <w:rsid w:val="008C6C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980E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C6C9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1"/>
    <w:link w:val="2"/>
    <w:uiPriority w:val="9"/>
    <w:rsid w:val="008C6C96"/>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980E75"/>
    <w:rPr>
      <w:rFonts w:asciiTheme="majorHAnsi" w:eastAsiaTheme="majorEastAsia" w:hAnsiTheme="majorHAnsi" w:cstheme="majorBidi"/>
      <w:color w:val="243F60" w:themeColor="accent1" w:themeShade="7F"/>
      <w:sz w:val="24"/>
      <w:szCs w:val="24"/>
    </w:rPr>
  </w:style>
  <w:style w:type="paragraph" w:styleId="a4">
    <w:name w:val="Balloon Text"/>
    <w:basedOn w:val="a0"/>
    <w:link w:val="a5"/>
    <w:uiPriority w:val="99"/>
    <w:semiHidden/>
    <w:unhideWhenUsed/>
    <w:rsid w:val="00E15391"/>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E15391"/>
    <w:rPr>
      <w:rFonts w:ascii="Tahoma" w:hAnsi="Tahoma" w:cs="Tahoma"/>
      <w:sz w:val="16"/>
      <w:szCs w:val="16"/>
    </w:rPr>
  </w:style>
  <w:style w:type="table" w:styleId="a6">
    <w:name w:val="Table Grid"/>
    <w:basedOn w:val="a2"/>
    <w:uiPriority w:val="59"/>
    <w:rsid w:val="00E47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Мой Текст"/>
    <w:basedOn w:val="a0"/>
    <w:link w:val="a8"/>
    <w:qFormat/>
    <w:rsid w:val="00686F9F"/>
    <w:pPr>
      <w:spacing w:before="120" w:after="0" w:line="300" w:lineRule="auto"/>
      <w:ind w:firstLine="851"/>
      <w:jc w:val="both"/>
    </w:pPr>
    <w:rPr>
      <w:rFonts w:ascii="Times New Roman" w:eastAsia="Calibri" w:hAnsi="Times New Roman" w:cs="Times New Roman"/>
      <w:sz w:val="24"/>
      <w:szCs w:val="28"/>
    </w:rPr>
  </w:style>
  <w:style w:type="character" w:customStyle="1" w:styleId="a8">
    <w:name w:val="Мой Текст Знак"/>
    <w:basedOn w:val="a1"/>
    <w:link w:val="a7"/>
    <w:rsid w:val="00686F9F"/>
    <w:rPr>
      <w:rFonts w:ascii="Times New Roman" w:eastAsia="Calibri" w:hAnsi="Times New Roman" w:cs="Times New Roman"/>
      <w:sz w:val="24"/>
      <w:szCs w:val="28"/>
    </w:rPr>
  </w:style>
  <w:style w:type="paragraph" w:styleId="a9">
    <w:name w:val="List Paragraph"/>
    <w:aliases w:val="Введение,СПИСКИ,3_Абзац списка"/>
    <w:basedOn w:val="a0"/>
    <w:link w:val="aa"/>
    <w:uiPriority w:val="34"/>
    <w:qFormat/>
    <w:rsid w:val="00F717F5"/>
    <w:pPr>
      <w:spacing w:after="0" w:line="240" w:lineRule="auto"/>
      <w:ind w:left="720"/>
      <w:jc w:val="center"/>
    </w:pPr>
    <w:rPr>
      <w:rFonts w:ascii="Calibri" w:eastAsia="Calibri" w:hAnsi="Calibri" w:cs="Calibri"/>
    </w:rPr>
  </w:style>
  <w:style w:type="character" w:customStyle="1" w:styleId="aa">
    <w:name w:val="Абзац списка Знак"/>
    <w:aliases w:val="Введение Знак,СПИСКИ Знак,3_Абзац списка Знак"/>
    <w:link w:val="a9"/>
    <w:uiPriority w:val="34"/>
    <w:locked/>
    <w:rsid w:val="00F717F5"/>
    <w:rPr>
      <w:rFonts w:ascii="Calibri" w:eastAsia="Calibri" w:hAnsi="Calibri" w:cs="Calibri"/>
    </w:rPr>
  </w:style>
  <w:style w:type="paragraph" w:customStyle="1" w:styleId="11">
    <w:name w:val="_1."/>
    <w:basedOn w:val="1"/>
    <w:next w:val="a0"/>
    <w:link w:val="12"/>
    <w:qFormat/>
    <w:rsid w:val="008C6C96"/>
    <w:pPr>
      <w:pageBreakBefore/>
      <w:tabs>
        <w:tab w:val="left" w:pos="993"/>
      </w:tabs>
      <w:spacing w:before="0" w:after="360" w:line="240" w:lineRule="auto"/>
      <w:ind w:left="162" w:right="680" w:hanging="209"/>
      <w:jc w:val="center"/>
    </w:pPr>
    <w:rPr>
      <w:rFonts w:ascii="Times New Roman" w:eastAsia="Times New Roman" w:hAnsi="Times New Roman" w:cs="Times New Roman"/>
      <w:b/>
      <w:bCs/>
      <w:smallCaps/>
      <w:color w:val="auto"/>
      <w:sz w:val="26"/>
      <w:szCs w:val="26"/>
    </w:rPr>
  </w:style>
  <w:style w:type="character" w:customStyle="1" w:styleId="12">
    <w:name w:val="_1. Знак"/>
    <w:link w:val="11"/>
    <w:locked/>
    <w:rsid w:val="008C6C96"/>
    <w:rPr>
      <w:rFonts w:ascii="Times New Roman" w:eastAsia="Times New Roman" w:hAnsi="Times New Roman" w:cs="Times New Roman"/>
      <w:b/>
      <w:bCs/>
      <w:smallCaps/>
      <w:sz w:val="26"/>
      <w:szCs w:val="26"/>
    </w:rPr>
  </w:style>
  <w:style w:type="character" w:customStyle="1" w:styleId="ab">
    <w:name w:val="Маркированный список Знак"/>
    <w:basedOn w:val="a1"/>
    <w:link w:val="a"/>
    <w:locked/>
    <w:rsid w:val="008C6C96"/>
    <w:rPr>
      <w:sz w:val="26"/>
      <w:szCs w:val="26"/>
    </w:rPr>
  </w:style>
  <w:style w:type="paragraph" w:styleId="a">
    <w:name w:val="List Bullet"/>
    <w:basedOn w:val="a0"/>
    <w:link w:val="ab"/>
    <w:unhideWhenUsed/>
    <w:rsid w:val="008C6C96"/>
    <w:pPr>
      <w:numPr>
        <w:numId w:val="4"/>
      </w:numPr>
      <w:spacing w:after="0" w:line="360" w:lineRule="auto"/>
      <w:jc w:val="both"/>
    </w:pPr>
    <w:rPr>
      <w:sz w:val="26"/>
      <w:szCs w:val="26"/>
    </w:rPr>
  </w:style>
  <w:style w:type="paragraph" w:customStyle="1" w:styleId="110">
    <w:name w:val="_1.1."/>
    <w:basedOn w:val="2"/>
    <w:next w:val="a0"/>
    <w:link w:val="111"/>
    <w:qFormat/>
    <w:rsid w:val="008C6C96"/>
    <w:pPr>
      <w:tabs>
        <w:tab w:val="left" w:pos="1134"/>
      </w:tabs>
      <w:spacing w:before="360" w:after="360" w:line="240" w:lineRule="auto"/>
      <w:ind w:right="424"/>
      <w:jc w:val="both"/>
    </w:pPr>
    <w:rPr>
      <w:rFonts w:ascii="Times New Roman" w:eastAsia="Times New Roman" w:hAnsi="Times New Roman" w:cs="Times New Roman"/>
      <w:b/>
      <w:bCs/>
      <w:color w:val="auto"/>
    </w:rPr>
  </w:style>
  <w:style w:type="character" w:customStyle="1" w:styleId="111">
    <w:name w:val="_1.1. Знак"/>
    <w:link w:val="110"/>
    <w:locked/>
    <w:rsid w:val="008C6C96"/>
    <w:rPr>
      <w:rFonts w:ascii="Times New Roman" w:eastAsia="Times New Roman" w:hAnsi="Times New Roman" w:cs="Times New Roman"/>
      <w:b/>
      <w:bCs/>
      <w:sz w:val="26"/>
      <w:szCs w:val="26"/>
    </w:rPr>
  </w:style>
  <w:style w:type="paragraph" w:customStyle="1" w:styleId="1110">
    <w:name w:val="_1.1.1."/>
    <w:basedOn w:val="3"/>
    <w:next w:val="a0"/>
    <w:link w:val="1111"/>
    <w:qFormat/>
    <w:rsid w:val="00980E75"/>
    <w:pPr>
      <w:spacing w:before="360" w:after="360" w:line="240" w:lineRule="auto"/>
      <w:ind w:left="2065" w:hanging="209"/>
      <w:jc w:val="center"/>
    </w:pPr>
    <w:rPr>
      <w:rFonts w:ascii="Times New Roman" w:eastAsia="Times New Roman" w:hAnsi="Times New Roman" w:cs="Times New Roman"/>
      <w:b/>
      <w:bCs/>
      <w:color w:val="auto"/>
      <w:sz w:val="26"/>
      <w:szCs w:val="26"/>
    </w:rPr>
  </w:style>
  <w:style w:type="character" w:customStyle="1" w:styleId="1111">
    <w:name w:val="_1.1.1. Знак"/>
    <w:link w:val="1110"/>
    <w:locked/>
    <w:rsid w:val="00980E75"/>
    <w:rPr>
      <w:rFonts w:ascii="Times New Roman" w:eastAsia="Times New Roman" w:hAnsi="Times New Roman" w:cs="Times New Roman"/>
      <w:b/>
      <w:bCs/>
      <w:sz w:val="26"/>
      <w:szCs w:val="26"/>
    </w:rPr>
  </w:style>
  <w:style w:type="paragraph" w:styleId="ac">
    <w:name w:val="header"/>
    <w:basedOn w:val="a0"/>
    <w:link w:val="ad"/>
    <w:uiPriority w:val="99"/>
    <w:unhideWhenUsed/>
    <w:rsid w:val="00A67DB9"/>
    <w:pPr>
      <w:tabs>
        <w:tab w:val="center" w:pos="4677"/>
        <w:tab w:val="right" w:pos="9355"/>
      </w:tabs>
      <w:spacing w:after="0" w:line="240" w:lineRule="auto"/>
    </w:pPr>
  </w:style>
  <w:style w:type="character" w:customStyle="1" w:styleId="ad">
    <w:name w:val="Верхний колонтитул Знак"/>
    <w:basedOn w:val="a1"/>
    <w:link w:val="ac"/>
    <w:uiPriority w:val="99"/>
    <w:rsid w:val="00A67DB9"/>
  </w:style>
  <w:style w:type="paragraph" w:styleId="ae">
    <w:name w:val="footer"/>
    <w:basedOn w:val="a0"/>
    <w:link w:val="af"/>
    <w:uiPriority w:val="99"/>
    <w:unhideWhenUsed/>
    <w:qFormat/>
    <w:rsid w:val="00A67DB9"/>
    <w:pPr>
      <w:tabs>
        <w:tab w:val="center" w:pos="4677"/>
        <w:tab w:val="right" w:pos="9355"/>
      </w:tabs>
      <w:spacing w:after="0" w:line="240" w:lineRule="auto"/>
    </w:pPr>
  </w:style>
  <w:style w:type="character" w:customStyle="1" w:styleId="af">
    <w:name w:val="Нижний колонтитул Знак"/>
    <w:basedOn w:val="a1"/>
    <w:link w:val="ae"/>
    <w:uiPriority w:val="99"/>
    <w:rsid w:val="00A67DB9"/>
  </w:style>
  <w:style w:type="paragraph" w:customStyle="1" w:styleId="af0">
    <w:name w:val="Текст титула"/>
    <w:link w:val="af1"/>
    <w:qFormat/>
    <w:rsid w:val="002331F6"/>
    <w:pPr>
      <w:spacing w:after="120" w:line="240" w:lineRule="auto"/>
      <w:jc w:val="center"/>
    </w:pPr>
    <w:rPr>
      <w:rFonts w:ascii="Times New Roman" w:eastAsiaTheme="minorEastAsia" w:hAnsi="Times New Roman" w:cs="Times New Roman"/>
      <w:b/>
      <w:sz w:val="24"/>
      <w:szCs w:val="20"/>
    </w:rPr>
  </w:style>
  <w:style w:type="character" w:customStyle="1" w:styleId="af1">
    <w:name w:val="Текст титула Знак"/>
    <w:basedOn w:val="a1"/>
    <w:link w:val="af0"/>
    <w:rsid w:val="002331F6"/>
    <w:rPr>
      <w:rFonts w:ascii="Times New Roman" w:eastAsiaTheme="minorEastAsia" w:hAnsi="Times New Roman" w:cs="Times New Roman"/>
      <w:b/>
      <w:sz w:val="24"/>
      <w:szCs w:val="20"/>
    </w:rPr>
  </w:style>
  <w:style w:type="paragraph" w:customStyle="1" w:styleId="21">
    <w:name w:val="Текст титула 2"/>
    <w:basedOn w:val="a0"/>
    <w:qFormat/>
    <w:rsid w:val="002331F6"/>
    <w:pPr>
      <w:widowControl w:val="0"/>
      <w:snapToGrid w:val="0"/>
      <w:spacing w:before="4800" w:after="0" w:line="300" w:lineRule="auto"/>
      <w:contextualSpacing/>
      <w:jc w:val="center"/>
    </w:pPr>
    <w:rPr>
      <w:rFonts w:ascii="Times New Roman" w:eastAsiaTheme="minorEastAsia" w:hAnsi="Times New Roman"/>
      <w:b/>
      <w:sz w:val="24"/>
    </w:rPr>
  </w:style>
  <w:style w:type="paragraph" w:styleId="af2">
    <w:name w:val="TOC Heading"/>
    <w:basedOn w:val="1"/>
    <w:next w:val="a0"/>
    <w:uiPriority w:val="39"/>
    <w:unhideWhenUsed/>
    <w:qFormat/>
    <w:rsid w:val="002331F6"/>
    <w:pPr>
      <w:spacing w:line="259" w:lineRule="auto"/>
      <w:outlineLvl w:val="9"/>
    </w:pPr>
    <w:rPr>
      <w:lang w:eastAsia="ru-RU"/>
    </w:rPr>
  </w:style>
  <w:style w:type="paragraph" w:styleId="13">
    <w:name w:val="toc 1"/>
    <w:basedOn w:val="a0"/>
    <w:next w:val="a0"/>
    <w:autoRedefine/>
    <w:uiPriority w:val="39"/>
    <w:unhideWhenUsed/>
    <w:rsid w:val="002331F6"/>
    <w:pPr>
      <w:spacing w:after="100"/>
    </w:pPr>
  </w:style>
  <w:style w:type="paragraph" w:styleId="22">
    <w:name w:val="toc 2"/>
    <w:basedOn w:val="a0"/>
    <w:next w:val="a0"/>
    <w:autoRedefine/>
    <w:uiPriority w:val="39"/>
    <w:unhideWhenUsed/>
    <w:rsid w:val="002331F6"/>
    <w:pPr>
      <w:spacing w:after="100"/>
      <w:ind w:left="220"/>
    </w:pPr>
  </w:style>
  <w:style w:type="paragraph" w:styleId="31">
    <w:name w:val="toc 3"/>
    <w:basedOn w:val="a0"/>
    <w:next w:val="a0"/>
    <w:autoRedefine/>
    <w:uiPriority w:val="39"/>
    <w:unhideWhenUsed/>
    <w:rsid w:val="002331F6"/>
    <w:pPr>
      <w:spacing w:after="100"/>
      <w:ind w:left="440"/>
    </w:pPr>
  </w:style>
  <w:style w:type="character" w:styleId="af3">
    <w:name w:val="Hyperlink"/>
    <w:basedOn w:val="a1"/>
    <w:uiPriority w:val="99"/>
    <w:unhideWhenUsed/>
    <w:rsid w:val="002331F6"/>
    <w:rPr>
      <w:color w:val="0000FF" w:themeColor="hyperlink"/>
      <w:u w:val="single"/>
    </w:rPr>
  </w:style>
  <w:style w:type="paragraph" w:customStyle="1" w:styleId="af4">
    <w:name w:val="_Обычный"/>
    <w:basedOn w:val="a0"/>
    <w:link w:val="af5"/>
    <w:uiPriority w:val="99"/>
    <w:qFormat/>
    <w:rsid w:val="001F1B13"/>
    <w:pPr>
      <w:spacing w:before="200" w:line="240" w:lineRule="auto"/>
      <w:ind w:firstLine="709"/>
      <w:jc w:val="both"/>
    </w:pPr>
    <w:rPr>
      <w:rFonts w:ascii="Times New Roman" w:eastAsia="Calibri" w:hAnsi="Times New Roman" w:cs="Times New Roman"/>
      <w:iCs/>
      <w:sz w:val="24"/>
      <w:szCs w:val="26"/>
      <w:lang w:val="x-none"/>
    </w:rPr>
  </w:style>
  <w:style w:type="character" w:customStyle="1" w:styleId="af5">
    <w:name w:val="_Обычный Знак"/>
    <w:link w:val="af4"/>
    <w:uiPriority w:val="99"/>
    <w:rsid w:val="001F1B13"/>
    <w:rPr>
      <w:rFonts w:ascii="Times New Roman" w:eastAsia="Calibri" w:hAnsi="Times New Roman" w:cs="Times New Roman"/>
      <w:iCs/>
      <w:sz w:val="24"/>
      <w:szCs w:val="26"/>
      <w:lang w:val="x-none"/>
    </w:rPr>
  </w:style>
  <w:style w:type="paragraph" w:styleId="af6">
    <w:name w:val="Plain Text"/>
    <w:basedOn w:val="a0"/>
    <w:link w:val="af7"/>
    <w:rsid w:val="0002656F"/>
    <w:pPr>
      <w:keepNext/>
      <w:tabs>
        <w:tab w:val="left" w:leader="dot" w:pos="9356"/>
      </w:tabs>
      <w:suppressAutoHyphens/>
      <w:spacing w:after="0" w:line="240" w:lineRule="auto"/>
    </w:pPr>
    <w:rPr>
      <w:rFonts w:ascii="Courier New" w:eastAsia="Times New Roman" w:hAnsi="Courier New" w:cs="Courier New"/>
      <w:sz w:val="20"/>
      <w:szCs w:val="20"/>
      <w:lang w:eastAsia="ru-RU"/>
    </w:rPr>
  </w:style>
  <w:style w:type="character" w:customStyle="1" w:styleId="af7">
    <w:name w:val="Текст Знак"/>
    <w:basedOn w:val="a1"/>
    <w:link w:val="af6"/>
    <w:rsid w:val="0002656F"/>
    <w:rPr>
      <w:rFonts w:ascii="Courier New" w:eastAsia="Times New Roman" w:hAnsi="Courier New" w:cs="Courier New"/>
      <w:sz w:val="20"/>
      <w:szCs w:val="20"/>
      <w:lang w:eastAsia="ru-RU"/>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9"/>
    <w:autoRedefine/>
    <w:qFormat/>
    <w:rsid w:val="005373D3"/>
    <w:pPr>
      <w:keepNext/>
      <w:spacing w:after="0" w:line="360" w:lineRule="auto"/>
      <w:ind w:firstLine="567"/>
      <w:jc w:val="center"/>
    </w:pPr>
    <w:rPr>
      <w:rFonts w:ascii="Times New Roman" w:eastAsia="Calibri" w:hAnsi="Times New Roman" w:cs="Times New Roman"/>
      <w:b/>
      <w:bCs/>
      <w:sz w:val="24"/>
      <w:szCs w:val="24"/>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8"/>
    <w:locked/>
    <w:rsid w:val="005373D3"/>
    <w:rPr>
      <w:rFonts w:ascii="Times New Roman" w:eastAsia="Calibri" w:hAnsi="Times New Roman" w:cs="Times New Roman"/>
      <w:b/>
      <w:bCs/>
      <w:sz w:val="24"/>
      <w:szCs w:val="24"/>
    </w:rPr>
  </w:style>
  <w:style w:type="character" w:styleId="afa">
    <w:name w:val="FollowedHyperlink"/>
    <w:basedOn w:val="a1"/>
    <w:uiPriority w:val="99"/>
    <w:semiHidden/>
    <w:unhideWhenUsed/>
    <w:rsid w:val="00FC116A"/>
    <w:rPr>
      <w:color w:val="954F72"/>
      <w:u w:val="single"/>
    </w:rPr>
  </w:style>
  <w:style w:type="paragraph" w:customStyle="1" w:styleId="xl63">
    <w:name w:val="xl63"/>
    <w:basedOn w:val="a0"/>
    <w:rsid w:val="00FC116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4">
    <w:name w:val="xl64"/>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5">
    <w:name w:val="xl65"/>
    <w:basedOn w:val="a0"/>
    <w:rsid w:val="00FC116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0"/>
    <w:rsid w:val="00FC116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8">
    <w:name w:val="xl68"/>
    <w:basedOn w:val="a0"/>
    <w:rsid w:val="00FC116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9">
    <w:name w:val="xl69"/>
    <w:basedOn w:val="a0"/>
    <w:rsid w:val="00FC116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0">
    <w:name w:val="xl70"/>
    <w:basedOn w:val="a0"/>
    <w:rsid w:val="00FC116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0"/>
    <w:rsid w:val="00FC116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0"/>
    <w:rsid w:val="00D3238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4">
    <w:name w:val="xl74"/>
    <w:basedOn w:val="a0"/>
    <w:rsid w:val="00D3238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0"/>
    <w:rsid w:val="00D3238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styleId="afb">
    <w:name w:val="endnote text"/>
    <w:basedOn w:val="a0"/>
    <w:link w:val="afc"/>
    <w:unhideWhenUsed/>
    <w:rsid w:val="00F456E4"/>
    <w:pPr>
      <w:spacing w:after="0" w:line="240" w:lineRule="auto"/>
      <w:jc w:val="center"/>
    </w:pPr>
    <w:rPr>
      <w:rFonts w:ascii="Calibri" w:eastAsia="Calibri" w:hAnsi="Calibri" w:cs="Times New Roman"/>
      <w:sz w:val="20"/>
      <w:szCs w:val="20"/>
    </w:rPr>
  </w:style>
  <w:style w:type="character" w:customStyle="1" w:styleId="afc">
    <w:name w:val="Текст концевой сноски Знак"/>
    <w:basedOn w:val="a1"/>
    <w:link w:val="afb"/>
    <w:rsid w:val="00F456E4"/>
    <w:rPr>
      <w:rFonts w:ascii="Calibri" w:eastAsia="Calibri" w:hAnsi="Calibri" w:cs="Times New Roman"/>
      <w:sz w:val="20"/>
      <w:szCs w:val="20"/>
    </w:rPr>
  </w:style>
  <w:style w:type="character" w:customStyle="1" w:styleId="afd">
    <w:name w:val="Текст примечания Знак"/>
    <w:basedOn w:val="a1"/>
    <w:link w:val="afe"/>
    <w:uiPriority w:val="99"/>
    <w:rsid w:val="00B41F8A"/>
    <w:rPr>
      <w:sz w:val="20"/>
      <w:szCs w:val="20"/>
    </w:rPr>
  </w:style>
  <w:style w:type="paragraph" w:styleId="afe">
    <w:name w:val="annotation text"/>
    <w:basedOn w:val="a0"/>
    <w:link w:val="afd"/>
    <w:uiPriority w:val="99"/>
    <w:unhideWhenUsed/>
    <w:rsid w:val="00B41F8A"/>
    <w:pPr>
      <w:spacing w:line="240" w:lineRule="auto"/>
    </w:pPr>
    <w:rPr>
      <w:sz w:val="20"/>
      <w:szCs w:val="20"/>
    </w:rPr>
  </w:style>
  <w:style w:type="character" w:styleId="aff">
    <w:name w:val="Emphasis"/>
    <w:uiPriority w:val="20"/>
    <w:qFormat/>
    <w:rsid w:val="00065085"/>
    <w:rPr>
      <w:sz w:val="26"/>
      <w:szCs w:val="26"/>
    </w:rPr>
  </w:style>
  <w:style w:type="paragraph" w:customStyle="1" w:styleId="msonormal0">
    <w:name w:val="msonormal"/>
    <w:basedOn w:val="a0"/>
    <w:rsid w:val="00237C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051">
    <w:name w:val="xl58051"/>
    <w:basedOn w:val="a0"/>
    <w:rsid w:val="00237C7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58052">
    <w:name w:val="xl58052"/>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3">
    <w:name w:val="xl58053"/>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4">
    <w:name w:val="xl58054"/>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0"/>
    <w:rsid w:val="00237C7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0"/>
    <w:rsid w:val="00237C79"/>
    <w:pPr>
      <w:pBdr>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0"/>
    <w:rsid w:val="00237C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59">
    <w:name w:val="xl58059"/>
    <w:basedOn w:val="a0"/>
    <w:rsid w:val="00237C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0">
    <w:name w:val="xl58060"/>
    <w:basedOn w:val="a0"/>
    <w:rsid w:val="00237C79"/>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1">
    <w:name w:val="xl58061"/>
    <w:basedOn w:val="a0"/>
    <w:rsid w:val="00237C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2">
    <w:name w:val="xl58062"/>
    <w:basedOn w:val="a0"/>
    <w:rsid w:val="00237C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apple-style-span">
    <w:name w:val="apple-style-span"/>
    <w:basedOn w:val="a1"/>
    <w:rsid w:val="00400E4C"/>
  </w:style>
  <w:style w:type="paragraph" w:customStyle="1" w:styleId="xl58049">
    <w:name w:val="xl58049"/>
    <w:basedOn w:val="a0"/>
    <w:rsid w:val="002C654E"/>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58050">
    <w:name w:val="xl58050"/>
    <w:basedOn w:val="a0"/>
    <w:rsid w:val="002C65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8063">
    <w:name w:val="xl58063"/>
    <w:basedOn w:val="a0"/>
    <w:rsid w:val="00E17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0"/>
    <w:rsid w:val="00E171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0"/>
    <w:rsid w:val="00E171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0"/>
    <w:rsid w:val="00E171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0"/>
    <w:rsid w:val="003F7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6">
    <w:name w:val="xl76"/>
    <w:basedOn w:val="a0"/>
    <w:rsid w:val="00577B4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577B4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0"/>
    <w:rsid w:val="0057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0"/>
    <w:rsid w:val="00577B4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577B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character" w:customStyle="1" w:styleId="ArialUnicodeMS115pt">
    <w:name w:val="Основной текст + Arial Unicode MS;11.5 pt"/>
    <w:basedOn w:val="a1"/>
    <w:rsid w:val="00236AFB"/>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0">
    <w:name w:val="Основной текст_"/>
    <w:basedOn w:val="a1"/>
    <w:link w:val="23"/>
    <w:locked/>
    <w:rsid w:val="00236AFB"/>
    <w:rPr>
      <w:rFonts w:ascii="Arial" w:eastAsia="Arial" w:hAnsi="Arial" w:cs="Arial"/>
      <w:shd w:val="clear" w:color="auto" w:fill="FFFFFF"/>
    </w:rPr>
  </w:style>
  <w:style w:type="paragraph" w:customStyle="1" w:styleId="23">
    <w:name w:val="Основной текст2"/>
    <w:basedOn w:val="a0"/>
    <w:link w:val="aff0"/>
    <w:rsid w:val="00236AFB"/>
    <w:pPr>
      <w:shd w:val="clear" w:color="auto" w:fill="FFFFFF"/>
      <w:spacing w:before="7680" w:after="0" w:line="0" w:lineRule="atLeast"/>
      <w:ind w:hanging="360"/>
      <w:jc w:val="center"/>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76">
      <w:bodyDiv w:val="1"/>
      <w:marLeft w:val="0"/>
      <w:marRight w:val="0"/>
      <w:marTop w:val="0"/>
      <w:marBottom w:val="0"/>
      <w:divBdr>
        <w:top w:val="none" w:sz="0" w:space="0" w:color="auto"/>
        <w:left w:val="none" w:sz="0" w:space="0" w:color="auto"/>
        <w:bottom w:val="none" w:sz="0" w:space="0" w:color="auto"/>
        <w:right w:val="none" w:sz="0" w:space="0" w:color="auto"/>
      </w:divBdr>
    </w:div>
    <w:div w:id="4015212">
      <w:bodyDiv w:val="1"/>
      <w:marLeft w:val="0"/>
      <w:marRight w:val="0"/>
      <w:marTop w:val="0"/>
      <w:marBottom w:val="0"/>
      <w:divBdr>
        <w:top w:val="none" w:sz="0" w:space="0" w:color="auto"/>
        <w:left w:val="none" w:sz="0" w:space="0" w:color="auto"/>
        <w:bottom w:val="none" w:sz="0" w:space="0" w:color="auto"/>
        <w:right w:val="none" w:sz="0" w:space="0" w:color="auto"/>
      </w:divBdr>
    </w:div>
    <w:div w:id="10181741">
      <w:bodyDiv w:val="1"/>
      <w:marLeft w:val="0"/>
      <w:marRight w:val="0"/>
      <w:marTop w:val="0"/>
      <w:marBottom w:val="0"/>
      <w:divBdr>
        <w:top w:val="none" w:sz="0" w:space="0" w:color="auto"/>
        <w:left w:val="none" w:sz="0" w:space="0" w:color="auto"/>
        <w:bottom w:val="none" w:sz="0" w:space="0" w:color="auto"/>
        <w:right w:val="none" w:sz="0" w:space="0" w:color="auto"/>
      </w:divBdr>
    </w:div>
    <w:div w:id="12803035">
      <w:bodyDiv w:val="1"/>
      <w:marLeft w:val="0"/>
      <w:marRight w:val="0"/>
      <w:marTop w:val="0"/>
      <w:marBottom w:val="0"/>
      <w:divBdr>
        <w:top w:val="none" w:sz="0" w:space="0" w:color="auto"/>
        <w:left w:val="none" w:sz="0" w:space="0" w:color="auto"/>
        <w:bottom w:val="none" w:sz="0" w:space="0" w:color="auto"/>
        <w:right w:val="none" w:sz="0" w:space="0" w:color="auto"/>
      </w:divBdr>
    </w:div>
    <w:div w:id="22291517">
      <w:bodyDiv w:val="1"/>
      <w:marLeft w:val="0"/>
      <w:marRight w:val="0"/>
      <w:marTop w:val="0"/>
      <w:marBottom w:val="0"/>
      <w:divBdr>
        <w:top w:val="none" w:sz="0" w:space="0" w:color="auto"/>
        <w:left w:val="none" w:sz="0" w:space="0" w:color="auto"/>
        <w:bottom w:val="none" w:sz="0" w:space="0" w:color="auto"/>
        <w:right w:val="none" w:sz="0" w:space="0" w:color="auto"/>
      </w:divBdr>
    </w:div>
    <w:div w:id="29769263">
      <w:bodyDiv w:val="1"/>
      <w:marLeft w:val="0"/>
      <w:marRight w:val="0"/>
      <w:marTop w:val="0"/>
      <w:marBottom w:val="0"/>
      <w:divBdr>
        <w:top w:val="none" w:sz="0" w:space="0" w:color="auto"/>
        <w:left w:val="none" w:sz="0" w:space="0" w:color="auto"/>
        <w:bottom w:val="none" w:sz="0" w:space="0" w:color="auto"/>
        <w:right w:val="none" w:sz="0" w:space="0" w:color="auto"/>
      </w:divBdr>
    </w:div>
    <w:div w:id="34815005">
      <w:bodyDiv w:val="1"/>
      <w:marLeft w:val="0"/>
      <w:marRight w:val="0"/>
      <w:marTop w:val="0"/>
      <w:marBottom w:val="0"/>
      <w:divBdr>
        <w:top w:val="none" w:sz="0" w:space="0" w:color="auto"/>
        <w:left w:val="none" w:sz="0" w:space="0" w:color="auto"/>
        <w:bottom w:val="none" w:sz="0" w:space="0" w:color="auto"/>
        <w:right w:val="none" w:sz="0" w:space="0" w:color="auto"/>
      </w:divBdr>
    </w:div>
    <w:div w:id="38164333">
      <w:bodyDiv w:val="1"/>
      <w:marLeft w:val="0"/>
      <w:marRight w:val="0"/>
      <w:marTop w:val="0"/>
      <w:marBottom w:val="0"/>
      <w:divBdr>
        <w:top w:val="none" w:sz="0" w:space="0" w:color="auto"/>
        <w:left w:val="none" w:sz="0" w:space="0" w:color="auto"/>
        <w:bottom w:val="none" w:sz="0" w:space="0" w:color="auto"/>
        <w:right w:val="none" w:sz="0" w:space="0" w:color="auto"/>
      </w:divBdr>
    </w:div>
    <w:div w:id="51972623">
      <w:bodyDiv w:val="1"/>
      <w:marLeft w:val="0"/>
      <w:marRight w:val="0"/>
      <w:marTop w:val="0"/>
      <w:marBottom w:val="0"/>
      <w:divBdr>
        <w:top w:val="none" w:sz="0" w:space="0" w:color="auto"/>
        <w:left w:val="none" w:sz="0" w:space="0" w:color="auto"/>
        <w:bottom w:val="none" w:sz="0" w:space="0" w:color="auto"/>
        <w:right w:val="none" w:sz="0" w:space="0" w:color="auto"/>
      </w:divBdr>
    </w:div>
    <w:div w:id="53554223">
      <w:bodyDiv w:val="1"/>
      <w:marLeft w:val="0"/>
      <w:marRight w:val="0"/>
      <w:marTop w:val="0"/>
      <w:marBottom w:val="0"/>
      <w:divBdr>
        <w:top w:val="none" w:sz="0" w:space="0" w:color="auto"/>
        <w:left w:val="none" w:sz="0" w:space="0" w:color="auto"/>
        <w:bottom w:val="none" w:sz="0" w:space="0" w:color="auto"/>
        <w:right w:val="none" w:sz="0" w:space="0" w:color="auto"/>
      </w:divBdr>
    </w:div>
    <w:div w:id="57048187">
      <w:bodyDiv w:val="1"/>
      <w:marLeft w:val="0"/>
      <w:marRight w:val="0"/>
      <w:marTop w:val="0"/>
      <w:marBottom w:val="0"/>
      <w:divBdr>
        <w:top w:val="none" w:sz="0" w:space="0" w:color="auto"/>
        <w:left w:val="none" w:sz="0" w:space="0" w:color="auto"/>
        <w:bottom w:val="none" w:sz="0" w:space="0" w:color="auto"/>
        <w:right w:val="none" w:sz="0" w:space="0" w:color="auto"/>
      </w:divBdr>
    </w:div>
    <w:div w:id="64956662">
      <w:bodyDiv w:val="1"/>
      <w:marLeft w:val="0"/>
      <w:marRight w:val="0"/>
      <w:marTop w:val="0"/>
      <w:marBottom w:val="0"/>
      <w:divBdr>
        <w:top w:val="none" w:sz="0" w:space="0" w:color="auto"/>
        <w:left w:val="none" w:sz="0" w:space="0" w:color="auto"/>
        <w:bottom w:val="none" w:sz="0" w:space="0" w:color="auto"/>
        <w:right w:val="none" w:sz="0" w:space="0" w:color="auto"/>
      </w:divBdr>
    </w:div>
    <w:div w:id="66223913">
      <w:bodyDiv w:val="1"/>
      <w:marLeft w:val="0"/>
      <w:marRight w:val="0"/>
      <w:marTop w:val="0"/>
      <w:marBottom w:val="0"/>
      <w:divBdr>
        <w:top w:val="none" w:sz="0" w:space="0" w:color="auto"/>
        <w:left w:val="none" w:sz="0" w:space="0" w:color="auto"/>
        <w:bottom w:val="none" w:sz="0" w:space="0" w:color="auto"/>
        <w:right w:val="none" w:sz="0" w:space="0" w:color="auto"/>
      </w:divBdr>
    </w:div>
    <w:div w:id="66536313">
      <w:bodyDiv w:val="1"/>
      <w:marLeft w:val="0"/>
      <w:marRight w:val="0"/>
      <w:marTop w:val="0"/>
      <w:marBottom w:val="0"/>
      <w:divBdr>
        <w:top w:val="none" w:sz="0" w:space="0" w:color="auto"/>
        <w:left w:val="none" w:sz="0" w:space="0" w:color="auto"/>
        <w:bottom w:val="none" w:sz="0" w:space="0" w:color="auto"/>
        <w:right w:val="none" w:sz="0" w:space="0" w:color="auto"/>
      </w:divBdr>
    </w:div>
    <w:div w:id="80688921">
      <w:bodyDiv w:val="1"/>
      <w:marLeft w:val="0"/>
      <w:marRight w:val="0"/>
      <w:marTop w:val="0"/>
      <w:marBottom w:val="0"/>
      <w:divBdr>
        <w:top w:val="none" w:sz="0" w:space="0" w:color="auto"/>
        <w:left w:val="none" w:sz="0" w:space="0" w:color="auto"/>
        <w:bottom w:val="none" w:sz="0" w:space="0" w:color="auto"/>
        <w:right w:val="none" w:sz="0" w:space="0" w:color="auto"/>
      </w:divBdr>
    </w:div>
    <w:div w:id="82537586">
      <w:bodyDiv w:val="1"/>
      <w:marLeft w:val="0"/>
      <w:marRight w:val="0"/>
      <w:marTop w:val="0"/>
      <w:marBottom w:val="0"/>
      <w:divBdr>
        <w:top w:val="none" w:sz="0" w:space="0" w:color="auto"/>
        <w:left w:val="none" w:sz="0" w:space="0" w:color="auto"/>
        <w:bottom w:val="none" w:sz="0" w:space="0" w:color="auto"/>
        <w:right w:val="none" w:sz="0" w:space="0" w:color="auto"/>
      </w:divBdr>
    </w:div>
    <w:div w:id="83573049">
      <w:bodyDiv w:val="1"/>
      <w:marLeft w:val="0"/>
      <w:marRight w:val="0"/>
      <w:marTop w:val="0"/>
      <w:marBottom w:val="0"/>
      <w:divBdr>
        <w:top w:val="none" w:sz="0" w:space="0" w:color="auto"/>
        <w:left w:val="none" w:sz="0" w:space="0" w:color="auto"/>
        <w:bottom w:val="none" w:sz="0" w:space="0" w:color="auto"/>
        <w:right w:val="none" w:sz="0" w:space="0" w:color="auto"/>
      </w:divBdr>
    </w:div>
    <w:div w:id="87970487">
      <w:bodyDiv w:val="1"/>
      <w:marLeft w:val="0"/>
      <w:marRight w:val="0"/>
      <w:marTop w:val="0"/>
      <w:marBottom w:val="0"/>
      <w:divBdr>
        <w:top w:val="none" w:sz="0" w:space="0" w:color="auto"/>
        <w:left w:val="none" w:sz="0" w:space="0" w:color="auto"/>
        <w:bottom w:val="none" w:sz="0" w:space="0" w:color="auto"/>
        <w:right w:val="none" w:sz="0" w:space="0" w:color="auto"/>
      </w:divBdr>
    </w:div>
    <w:div w:id="88623289">
      <w:bodyDiv w:val="1"/>
      <w:marLeft w:val="0"/>
      <w:marRight w:val="0"/>
      <w:marTop w:val="0"/>
      <w:marBottom w:val="0"/>
      <w:divBdr>
        <w:top w:val="none" w:sz="0" w:space="0" w:color="auto"/>
        <w:left w:val="none" w:sz="0" w:space="0" w:color="auto"/>
        <w:bottom w:val="none" w:sz="0" w:space="0" w:color="auto"/>
        <w:right w:val="none" w:sz="0" w:space="0" w:color="auto"/>
      </w:divBdr>
    </w:div>
    <w:div w:id="92746419">
      <w:bodyDiv w:val="1"/>
      <w:marLeft w:val="0"/>
      <w:marRight w:val="0"/>
      <w:marTop w:val="0"/>
      <w:marBottom w:val="0"/>
      <w:divBdr>
        <w:top w:val="none" w:sz="0" w:space="0" w:color="auto"/>
        <w:left w:val="none" w:sz="0" w:space="0" w:color="auto"/>
        <w:bottom w:val="none" w:sz="0" w:space="0" w:color="auto"/>
        <w:right w:val="none" w:sz="0" w:space="0" w:color="auto"/>
      </w:divBdr>
    </w:div>
    <w:div w:id="101069266">
      <w:bodyDiv w:val="1"/>
      <w:marLeft w:val="0"/>
      <w:marRight w:val="0"/>
      <w:marTop w:val="0"/>
      <w:marBottom w:val="0"/>
      <w:divBdr>
        <w:top w:val="none" w:sz="0" w:space="0" w:color="auto"/>
        <w:left w:val="none" w:sz="0" w:space="0" w:color="auto"/>
        <w:bottom w:val="none" w:sz="0" w:space="0" w:color="auto"/>
        <w:right w:val="none" w:sz="0" w:space="0" w:color="auto"/>
      </w:divBdr>
    </w:div>
    <w:div w:id="109201777">
      <w:bodyDiv w:val="1"/>
      <w:marLeft w:val="0"/>
      <w:marRight w:val="0"/>
      <w:marTop w:val="0"/>
      <w:marBottom w:val="0"/>
      <w:divBdr>
        <w:top w:val="none" w:sz="0" w:space="0" w:color="auto"/>
        <w:left w:val="none" w:sz="0" w:space="0" w:color="auto"/>
        <w:bottom w:val="none" w:sz="0" w:space="0" w:color="auto"/>
        <w:right w:val="none" w:sz="0" w:space="0" w:color="auto"/>
      </w:divBdr>
    </w:div>
    <w:div w:id="113062388">
      <w:bodyDiv w:val="1"/>
      <w:marLeft w:val="0"/>
      <w:marRight w:val="0"/>
      <w:marTop w:val="0"/>
      <w:marBottom w:val="0"/>
      <w:divBdr>
        <w:top w:val="none" w:sz="0" w:space="0" w:color="auto"/>
        <w:left w:val="none" w:sz="0" w:space="0" w:color="auto"/>
        <w:bottom w:val="none" w:sz="0" w:space="0" w:color="auto"/>
        <w:right w:val="none" w:sz="0" w:space="0" w:color="auto"/>
      </w:divBdr>
    </w:div>
    <w:div w:id="130637370">
      <w:bodyDiv w:val="1"/>
      <w:marLeft w:val="0"/>
      <w:marRight w:val="0"/>
      <w:marTop w:val="0"/>
      <w:marBottom w:val="0"/>
      <w:divBdr>
        <w:top w:val="none" w:sz="0" w:space="0" w:color="auto"/>
        <w:left w:val="none" w:sz="0" w:space="0" w:color="auto"/>
        <w:bottom w:val="none" w:sz="0" w:space="0" w:color="auto"/>
        <w:right w:val="none" w:sz="0" w:space="0" w:color="auto"/>
      </w:divBdr>
    </w:div>
    <w:div w:id="139884915">
      <w:bodyDiv w:val="1"/>
      <w:marLeft w:val="0"/>
      <w:marRight w:val="0"/>
      <w:marTop w:val="0"/>
      <w:marBottom w:val="0"/>
      <w:divBdr>
        <w:top w:val="none" w:sz="0" w:space="0" w:color="auto"/>
        <w:left w:val="none" w:sz="0" w:space="0" w:color="auto"/>
        <w:bottom w:val="none" w:sz="0" w:space="0" w:color="auto"/>
        <w:right w:val="none" w:sz="0" w:space="0" w:color="auto"/>
      </w:divBdr>
    </w:div>
    <w:div w:id="153421574">
      <w:bodyDiv w:val="1"/>
      <w:marLeft w:val="0"/>
      <w:marRight w:val="0"/>
      <w:marTop w:val="0"/>
      <w:marBottom w:val="0"/>
      <w:divBdr>
        <w:top w:val="none" w:sz="0" w:space="0" w:color="auto"/>
        <w:left w:val="none" w:sz="0" w:space="0" w:color="auto"/>
        <w:bottom w:val="none" w:sz="0" w:space="0" w:color="auto"/>
        <w:right w:val="none" w:sz="0" w:space="0" w:color="auto"/>
      </w:divBdr>
    </w:div>
    <w:div w:id="159542044">
      <w:bodyDiv w:val="1"/>
      <w:marLeft w:val="0"/>
      <w:marRight w:val="0"/>
      <w:marTop w:val="0"/>
      <w:marBottom w:val="0"/>
      <w:divBdr>
        <w:top w:val="none" w:sz="0" w:space="0" w:color="auto"/>
        <w:left w:val="none" w:sz="0" w:space="0" w:color="auto"/>
        <w:bottom w:val="none" w:sz="0" w:space="0" w:color="auto"/>
        <w:right w:val="none" w:sz="0" w:space="0" w:color="auto"/>
      </w:divBdr>
    </w:div>
    <w:div w:id="160582140">
      <w:bodyDiv w:val="1"/>
      <w:marLeft w:val="0"/>
      <w:marRight w:val="0"/>
      <w:marTop w:val="0"/>
      <w:marBottom w:val="0"/>
      <w:divBdr>
        <w:top w:val="none" w:sz="0" w:space="0" w:color="auto"/>
        <w:left w:val="none" w:sz="0" w:space="0" w:color="auto"/>
        <w:bottom w:val="none" w:sz="0" w:space="0" w:color="auto"/>
        <w:right w:val="none" w:sz="0" w:space="0" w:color="auto"/>
      </w:divBdr>
    </w:div>
    <w:div w:id="161507674">
      <w:bodyDiv w:val="1"/>
      <w:marLeft w:val="0"/>
      <w:marRight w:val="0"/>
      <w:marTop w:val="0"/>
      <w:marBottom w:val="0"/>
      <w:divBdr>
        <w:top w:val="none" w:sz="0" w:space="0" w:color="auto"/>
        <w:left w:val="none" w:sz="0" w:space="0" w:color="auto"/>
        <w:bottom w:val="none" w:sz="0" w:space="0" w:color="auto"/>
        <w:right w:val="none" w:sz="0" w:space="0" w:color="auto"/>
      </w:divBdr>
    </w:div>
    <w:div w:id="161698468">
      <w:bodyDiv w:val="1"/>
      <w:marLeft w:val="0"/>
      <w:marRight w:val="0"/>
      <w:marTop w:val="0"/>
      <w:marBottom w:val="0"/>
      <w:divBdr>
        <w:top w:val="none" w:sz="0" w:space="0" w:color="auto"/>
        <w:left w:val="none" w:sz="0" w:space="0" w:color="auto"/>
        <w:bottom w:val="none" w:sz="0" w:space="0" w:color="auto"/>
        <w:right w:val="none" w:sz="0" w:space="0" w:color="auto"/>
      </w:divBdr>
    </w:div>
    <w:div w:id="175775616">
      <w:bodyDiv w:val="1"/>
      <w:marLeft w:val="0"/>
      <w:marRight w:val="0"/>
      <w:marTop w:val="0"/>
      <w:marBottom w:val="0"/>
      <w:divBdr>
        <w:top w:val="none" w:sz="0" w:space="0" w:color="auto"/>
        <w:left w:val="none" w:sz="0" w:space="0" w:color="auto"/>
        <w:bottom w:val="none" w:sz="0" w:space="0" w:color="auto"/>
        <w:right w:val="none" w:sz="0" w:space="0" w:color="auto"/>
      </w:divBdr>
    </w:div>
    <w:div w:id="180238699">
      <w:bodyDiv w:val="1"/>
      <w:marLeft w:val="0"/>
      <w:marRight w:val="0"/>
      <w:marTop w:val="0"/>
      <w:marBottom w:val="0"/>
      <w:divBdr>
        <w:top w:val="none" w:sz="0" w:space="0" w:color="auto"/>
        <w:left w:val="none" w:sz="0" w:space="0" w:color="auto"/>
        <w:bottom w:val="none" w:sz="0" w:space="0" w:color="auto"/>
        <w:right w:val="none" w:sz="0" w:space="0" w:color="auto"/>
      </w:divBdr>
    </w:div>
    <w:div w:id="189726889">
      <w:bodyDiv w:val="1"/>
      <w:marLeft w:val="0"/>
      <w:marRight w:val="0"/>
      <w:marTop w:val="0"/>
      <w:marBottom w:val="0"/>
      <w:divBdr>
        <w:top w:val="none" w:sz="0" w:space="0" w:color="auto"/>
        <w:left w:val="none" w:sz="0" w:space="0" w:color="auto"/>
        <w:bottom w:val="none" w:sz="0" w:space="0" w:color="auto"/>
        <w:right w:val="none" w:sz="0" w:space="0" w:color="auto"/>
      </w:divBdr>
    </w:div>
    <w:div w:id="202642104">
      <w:bodyDiv w:val="1"/>
      <w:marLeft w:val="0"/>
      <w:marRight w:val="0"/>
      <w:marTop w:val="0"/>
      <w:marBottom w:val="0"/>
      <w:divBdr>
        <w:top w:val="none" w:sz="0" w:space="0" w:color="auto"/>
        <w:left w:val="none" w:sz="0" w:space="0" w:color="auto"/>
        <w:bottom w:val="none" w:sz="0" w:space="0" w:color="auto"/>
        <w:right w:val="none" w:sz="0" w:space="0" w:color="auto"/>
      </w:divBdr>
    </w:div>
    <w:div w:id="207111580">
      <w:bodyDiv w:val="1"/>
      <w:marLeft w:val="0"/>
      <w:marRight w:val="0"/>
      <w:marTop w:val="0"/>
      <w:marBottom w:val="0"/>
      <w:divBdr>
        <w:top w:val="none" w:sz="0" w:space="0" w:color="auto"/>
        <w:left w:val="none" w:sz="0" w:space="0" w:color="auto"/>
        <w:bottom w:val="none" w:sz="0" w:space="0" w:color="auto"/>
        <w:right w:val="none" w:sz="0" w:space="0" w:color="auto"/>
      </w:divBdr>
    </w:div>
    <w:div w:id="207570592">
      <w:bodyDiv w:val="1"/>
      <w:marLeft w:val="0"/>
      <w:marRight w:val="0"/>
      <w:marTop w:val="0"/>
      <w:marBottom w:val="0"/>
      <w:divBdr>
        <w:top w:val="none" w:sz="0" w:space="0" w:color="auto"/>
        <w:left w:val="none" w:sz="0" w:space="0" w:color="auto"/>
        <w:bottom w:val="none" w:sz="0" w:space="0" w:color="auto"/>
        <w:right w:val="none" w:sz="0" w:space="0" w:color="auto"/>
      </w:divBdr>
    </w:div>
    <w:div w:id="215818922">
      <w:bodyDiv w:val="1"/>
      <w:marLeft w:val="0"/>
      <w:marRight w:val="0"/>
      <w:marTop w:val="0"/>
      <w:marBottom w:val="0"/>
      <w:divBdr>
        <w:top w:val="none" w:sz="0" w:space="0" w:color="auto"/>
        <w:left w:val="none" w:sz="0" w:space="0" w:color="auto"/>
        <w:bottom w:val="none" w:sz="0" w:space="0" w:color="auto"/>
        <w:right w:val="none" w:sz="0" w:space="0" w:color="auto"/>
      </w:divBdr>
    </w:div>
    <w:div w:id="217280157">
      <w:bodyDiv w:val="1"/>
      <w:marLeft w:val="0"/>
      <w:marRight w:val="0"/>
      <w:marTop w:val="0"/>
      <w:marBottom w:val="0"/>
      <w:divBdr>
        <w:top w:val="none" w:sz="0" w:space="0" w:color="auto"/>
        <w:left w:val="none" w:sz="0" w:space="0" w:color="auto"/>
        <w:bottom w:val="none" w:sz="0" w:space="0" w:color="auto"/>
        <w:right w:val="none" w:sz="0" w:space="0" w:color="auto"/>
      </w:divBdr>
    </w:div>
    <w:div w:id="219098656">
      <w:bodyDiv w:val="1"/>
      <w:marLeft w:val="0"/>
      <w:marRight w:val="0"/>
      <w:marTop w:val="0"/>
      <w:marBottom w:val="0"/>
      <w:divBdr>
        <w:top w:val="none" w:sz="0" w:space="0" w:color="auto"/>
        <w:left w:val="none" w:sz="0" w:space="0" w:color="auto"/>
        <w:bottom w:val="none" w:sz="0" w:space="0" w:color="auto"/>
        <w:right w:val="none" w:sz="0" w:space="0" w:color="auto"/>
      </w:divBdr>
    </w:div>
    <w:div w:id="226890184">
      <w:bodyDiv w:val="1"/>
      <w:marLeft w:val="0"/>
      <w:marRight w:val="0"/>
      <w:marTop w:val="0"/>
      <w:marBottom w:val="0"/>
      <w:divBdr>
        <w:top w:val="none" w:sz="0" w:space="0" w:color="auto"/>
        <w:left w:val="none" w:sz="0" w:space="0" w:color="auto"/>
        <w:bottom w:val="none" w:sz="0" w:space="0" w:color="auto"/>
        <w:right w:val="none" w:sz="0" w:space="0" w:color="auto"/>
      </w:divBdr>
    </w:div>
    <w:div w:id="233394332">
      <w:bodyDiv w:val="1"/>
      <w:marLeft w:val="0"/>
      <w:marRight w:val="0"/>
      <w:marTop w:val="0"/>
      <w:marBottom w:val="0"/>
      <w:divBdr>
        <w:top w:val="none" w:sz="0" w:space="0" w:color="auto"/>
        <w:left w:val="none" w:sz="0" w:space="0" w:color="auto"/>
        <w:bottom w:val="none" w:sz="0" w:space="0" w:color="auto"/>
        <w:right w:val="none" w:sz="0" w:space="0" w:color="auto"/>
      </w:divBdr>
    </w:div>
    <w:div w:id="259145156">
      <w:bodyDiv w:val="1"/>
      <w:marLeft w:val="0"/>
      <w:marRight w:val="0"/>
      <w:marTop w:val="0"/>
      <w:marBottom w:val="0"/>
      <w:divBdr>
        <w:top w:val="none" w:sz="0" w:space="0" w:color="auto"/>
        <w:left w:val="none" w:sz="0" w:space="0" w:color="auto"/>
        <w:bottom w:val="none" w:sz="0" w:space="0" w:color="auto"/>
        <w:right w:val="none" w:sz="0" w:space="0" w:color="auto"/>
      </w:divBdr>
    </w:div>
    <w:div w:id="268124378">
      <w:bodyDiv w:val="1"/>
      <w:marLeft w:val="0"/>
      <w:marRight w:val="0"/>
      <w:marTop w:val="0"/>
      <w:marBottom w:val="0"/>
      <w:divBdr>
        <w:top w:val="none" w:sz="0" w:space="0" w:color="auto"/>
        <w:left w:val="none" w:sz="0" w:space="0" w:color="auto"/>
        <w:bottom w:val="none" w:sz="0" w:space="0" w:color="auto"/>
        <w:right w:val="none" w:sz="0" w:space="0" w:color="auto"/>
      </w:divBdr>
    </w:div>
    <w:div w:id="268320736">
      <w:bodyDiv w:val="1"/>
      <w:marLeft w:val="0"/>
      <w:marRight w:val="0"/>
      <w:marTop w:val="0"/>
      <w:marBottom w:val="0"/>
      <w:divBdr>
        <w:top w:val="none" w:sz="0" w:space="0" w:color="auto"/>
        <w:left w:val="none" w:sz="0" w:space="0" w:color="auto"/>
        <w:bottom w:val="none" w:sz="0" w:space="0" w:color="auto"/>
        <w:right w:val="none" w:sz="0" w:space="0" w:color="auto"/>
      </w:divBdr>
    </w:div>
    <w:div w:id="288826007">
      <w:bodyDiv w:val="1"/>
      <w:marLeft w:val="0"/>
      <w:marRight w:val="0"/>
      <w:marTop w:val="0"/>
      <w:marBottom w:val="0"/>
      <w:divBdr>
        <w:top w:val="none" w:sz="0" w:space="0" w:color="auto"/>
        <w:left w:val="none" w:sz="0" w:space="0" w:color="auto"/>
        <w:bottom w:val="none" w:sz="0" w:space="0" w:color="auto"/>
        <w:right w:val="none" w:sz="0" w:space="0" w:color="auto"/>
      </w:divBdr>
    </w:div>
    <w:div w:id="289825402">
      <w:bodyDiv w:val="1"/>
      <w:marLeft w:val="0"/>
      <w:marRight w:val="0"/>
      <w:marTop w:val="0"/>
      <w:marBottom w:val="0"/>
      <w:divBdr>
        <w:top w:val="none" w:sz="0" w:space="0" w:color="auto"/>
        <w:left w:val="none" w:sz="0" w:space="0" w:color="auto"/>
        <w:bottom w:val="none" w:sz="0" w:space="0" w:color="auto"/>
        <w:right w:val="none" w:sz="0" w:space="0" w:color="auto"/>
      </w:divBdr>
    </w:div>
    <w:div w:id="292254401">
      <w:bodyDiv w:val="1"/>
      <w:marLeft w:val="0"/>
      <w:marRight w:val="0"/>
      <w:marTop w:val="0"/>
      <w:marBottom w:val="0"/>
      <w:divBdr>
        <w:top w:val="none" w:sz="0" w:space="0" w:color="auto"/>
        <w:left w:val="none" w:sz="0" w:space="0" w:color="auto"/>
        <w:bottom w:val="none" w:sz="0" w:space="0" w:color="auto"/>
        <w:right w:val="none" w:sz="0" w:space="0" w:color="auto"/>
      </w:divBdr>
    </w:div>
    <w:div w:id="302734908">
      <w:bodyDiv w:val="1"/>
      <w:marLeft w:val="0"/>
      <w:marRight w:val="0"/>
      <w:marTop w:val="0"/>
      <w:marBottom w:val="0"/>
      <w:divBdr>
        <w:top w:val="none" w:sz="0" w:space="0" w:color="auto"/>
        <w:left w:val="none" w:sz="0" w:space="0" w:color="auto"/>
        <w:bottom w:val="none" w:sz="0" w:space="0" w:color="auto"/>
        <w:right w:val="none" w:sz="0" w:space="0" w:color="auto"/>
      </w:divBdr>
    </w:div>
    <w:div w:id="304092100">
      <w:bodyDiv w:val="1"/>
      <w:marLeft w:val="0"/>
      <w:marRight w:val="0"/>
      <w:marTop w:val="0"/>
      <w:marBottom w:val="0"/>
      <w:divBdr>
        <w:top w:val="none" w:sz="0" w:space="0" w:color="auto"/>
        <w:left w:val="none" w:sz="0" w:space="0" w:color="auto"/>
        <w:bottom w:val="none" w:sz="0" w:space="0" w:color="auto"/>
        <w:right w:val="none" w:sz="0" w:space="0" w:color="auto"/>
      </w:divBdr>
    </w:div>
    <w:div w:id="306663270">
      <w:bodyDiv w:val="1"/>
      <w:marLeft w:val="0"/>
      <w:marRight w:val="0"/>
      <w:marTop w:val="0"/>
      <w:marBottom w:val="0"/>
      <w:divBdr>
        <w:top w:val="none" w:sz="0" w:space="0" w:color="auto"/>
        <w:left w:val="none" w:sz="0" w:space="0" w:color="auto"/>
        <w:bottom w:val="none" w:sz="0" w:space="0" w:color="auto"/>
        <w:right w:val="none" w:sz="0" w:space="0" w:color="auto"/>
      </w:divBdr>
    </w:div>
    <w:div w:id="309138583">
      <w:bodyDiv w:val="1"/>
      <w:marLeft w:val="0"/>
      <w:marRight w:val="0"/>
      <w:marTop w:val="0"/>
      <w:marBottom w:val="0"/>
      <w:divBdr>
        <w:top w:val="none" w:sz="0" w:space="0" w:color="auto"/>
        <w:left w:val="none" w:sz="0" w:space="0" w:color="auto"/>
        <w:bottom w:val="none" w:sz="0" w:space="0" w:color="auto"/>
        <w:right w:val="none" w:sz="0" w:space="0" w:color="auto"/>
      </w:divBdr>
    </w:div>
    <w:div w:id="317272203">
      <w:bodyDiv w:val="1"/>
      <w:marLeft w:val="0"/>
      <w:marRight w:val="0"/>
      <w:marTop w:val="0"/>
      <w:marBottom w:val="0"/>
      <w:divBdr>
        <w:top w:val="none" w:sz="0" w:space="0" w:color="auto"/>
        <w:left w:val="none" w:sz="0" w:space="0" w:color="auto"/>
        <w:bottom w:val="none" w:sz="0" w:space="0" w:color="auto"/>
        <w:right w:val="none" w:sz="0" w:space="0" w:color="auto"/>
      </w:divBdr>
    </w:div>
    <w:div w:id="321472220">
      <w:bodyDiv w:val="1"/>
      <w:marLeft w:val="0"/>
      <w:marRight w:val="0"/>
      <w:marTop w:val="0"/>
      <w:marBottom w:val="0"/>
      <w:divBdr>
        <w:top w:val="none" w:sz="0" w:space="0" w:color="auto"/>
        <w:left w:val="none" w:sz="0" w:space="0" w:color="auto"/>
        <w:bottom w:val="none" w:sz="0" w:space="0" w:color="auto"/>
        <w:right w:val="none" w:sz="0" w:space="0" w:color="auto"/>
      </w:divBdr>
    </w:div>
    <w:div w:id="325133889">
      <w:bodyDiv w:val="1"/>
      <w:marLeft w:val="0"/>
      <w:marRight w:val="0"/>
      <w:marTop w:val="0"/>
      <w:marBottom w:val="0"/>
      <w:divBdr>
        <w:top w:val="none" w:sz="0" w:space="0" w:color="auto"/>
        <w:left w:val="none" w:sz="0" w:space="0" w:color="auto"/>
        <w:bottom w:val="none" w:sz="0" w:space="0" w:color="auto"/>
        <w:right w:val="none" w:sz="0" w:space="0" w:color="auto"/>
      </w:divBdr>
    </w:div>
    <w:div w:id="327370186">
      <w:bodyDiv w:val="1"/>
      <w:marLeft w:val="0"/>
      <w:marRight w:val="0"/>
      <w:marTop w:val="0"/>
      <w:marBottom w:val="0"/>
      <w:divBdr>
        <w:top w:val="none" w:sz="0" w:space="0" w:color="auto"/>
        <w:left w:val="none" w:sz="0" w:space="0" w:color="auto"/>
        <w:bottom w:val="none" w:sz="0" w:space="0" w:color="auto"/>
        <w:right w:val="none" w:sz="0" w:space="0" w:color="auto"/>
      </w:divBdr>
    </w:div>
    <w:div w:id="327751580">
      <w:bodyDiv w:val="1"/>
      <w:marLeft w:val="0"/>
      <w:marRight w:val="0"/>
      <w:marTop w:val="0"/>
      <w:marBottom w:val="0"/>
      <w:divBdr>
        <w:top w:val="none" w:sz="0" w:space="0" w:color="auto"/>
        <w:left w:val="none" w:sz="0" w:space="0" w:color="auto"/>
        <w:bottom w:val="none" w:sz="0" w:space="0" w:color="auto"/>
        <w:right w:val="none" w:sz="0" w:space="0" w:color="auto"/>
      </w:divBdr>
    </w:div>
    <w:div w:id="354772332">
      <w:bodyDiv w:val="1"/>
      <w:marLeft w:val="0"/>
      <w:marRight w:val="0"/>
      <w:marTop w:val="0"/>
      <w:marBottom w:val="0"/>
      <w:divBdr>
        <w:top w:val="none" w:sz="0" w:space="0" w:color="auto"/>
        <w:left w:val="none" w:sz="0" w:space="0" w:color="auto"/>
        <w:bottom w:val="none" w:sz="0" w:space="0" w:color="auto"/>
        <w:right w:val="none" w:sz="0" w:space="0" w:color="auto"/>
      </w:divBdr>
    </w:div>
    <w:div w:id="362556981">
      <w:bodyDiv w:val="1"/>
      <w:marLeft w:val="0"/>
      <w:marRight w:val="0"/>
      <w:marTop w:val="0"/>
      <w:marBottom w:val="0"/>
      <w:divBdr>
        <w:top w:val="none" w:sz="0" w:space="0" w:color="auto"/>
        <w:left w:val="none" w:sz="0" w:space="0" w:color="auto"/>
        <w:bottom w:val="none" w:sz="0" w:space="0" w:color="auto"/>
        <w:right w:val="none" w:sz="0" w:space="0" w:color="auto"/>
      </w:divBdr>
    </w:div>
    <w:div w:id="367412428">
      <w:bodyDiv w:val="1"/>
      <w:marLeft w:val="0"/>
      <w:marRight w:val="0"/>
      <w:marTop w:val="0"/>
      <w:marBottom w:val="0"/>
      <w:divBdr>
        <w:top w:val="none" w:sz="0" w:space="0" w:color="auto"/>
        <w:left w:val="none" w:sz="0" w:space="0" w:color="auto"/>
        <w:bottom w:val="none" w:sz="0" w:space="0" w:color="auto"/>
        <w:right w:val="none" w:sz="0" w:space="0" w:color="auto"/>
      </w:divBdr>
    </w:div>
    <w:div w:id="374084312">
      <w:bodyDiv w:val="1"/>
      <w:marLeft w:val="0"/>
      <w:marRight w:val="0"/>
      <w:marTop w:val="0"/>
      <w:marBottom w:val="0"/>
      <w:divBdr>
        <w:top w:val="none" w:sz="0" w:space="0" w:color="auto"/>
        <w:left w:val="none" w:sz="0" w:space="0" w:color="auto"/>
        <w:bottom w:val="none" w:sz="0" w:space="0" w:color="auto"/>
        <w:right w:val="none" w:sz="0" w:space="0" w:color="auto"/>
      </w:divBdr>
    </w:div>
    <w:div w:id="393234666">
      <w:bodyDiv w:val="1"/>
      <w:marLeft w:val="0"/>
      <w:marRight w:val="0"/>
      <w:marTop w:val="0"/>
      <w:marBottom w:val="0"/>
      <w:divBdr>
        <w:top w:val="none" w:sz="0" w:space="0" w:color="auto"/>
        <w:left w:val="none" w:sz="0" w:space="0" w:color="auto"/>
        <w:bottom w:val="none" w:sz="0" w:space="0" w:color="auto"/>
        <w:right w:val="none" w:sz="0" w:space="0" w:color="auto"/>
      </w:divBdr>
    </w:div>
    <w:div w:id="396515389">
      <w:bodyDiv w:val="1"/>
      <w:marLeft w:val="0"/>
      <w:marRight w:val="0"/>
      <w:marTop w:val="0"/>
      <w:marBottom w:val="0"/>
      <w:divBdr>
        <w:top w:val="none" w:sz="0" w:space="0" w:color="auto"/>
        <w:left w:val="none" w:sz="0" w:space="0" w:color="auto"/>
        <w:bottom w:val="none" w:sz="0" w:space="0" w:color="auto"/>
        <w:right w:val="none" w:sz="0" w:space="0" w:color="auto"/>
      </w:divBdr>
    </w:div>
    <w:div w:id="409351196">
      <w:bodyDiv w:val="1"/>
      <w:marLeft w:val="0"/>
      <w:marRight w:val="0"/>
      <w:marTop w:val="0"/>
      <w:marBottom w:val="0"/>
      <w:divBdr>
        <w:top w:val="none" w:sz="0" w:space="0" w:color="auto"/>
        <w:left w:val="none" w:sz="0" w:space="0" w:color="auto"/>
        <w:bottom w:val="none" w:sz="0" w:space="0" w:color="auto"/>
        <w:right w:val="none" w:sz="0" w:space="0" w:color="auto"/>
      </w:divBdr>
    </w:div>
    <w:div w:id="411315771">
      <w:bodyDiv w:val="1"/>
      <w:marLeft w:val="0"/>
      <w:marRight w:val="0"/>
      <w:marTop w:val="0"/>
      <w:marBottom w:val="0"/>
      <w:divBdr>
        <w:top w:val="none" w:sz="0" w:space="0" w:color="auto"/>
        <w:left w:val="none" w:sz="0" w:space="0" w:color="auto"/>
        <w:bottom w:val="none" w:sz="0" w:space="0" w:color="auto"/>
        <w:right w:val="none" w:sz="0" w:space="0" w:color="auto"/>
      </w:divBdr>
    </w:div>
    <w:div w:id="419836926">
      <w:bodyDiv w:val="1"/>
      <w:marLeft w:val="0"/>
      <w:marRight w:val="0"/>
      <w:marTop w:val="0"/>
      <w:marBottom w:val="0"/>
      <w:divBdr>
        <w:top w:val="none" w:sz="0" w:space="0" w:color="auto"/>
        <w:left w:val="none" w:sz="0" w:space="0" w:color="auto"/>
        <w:bottom w:val="none" w:sz="0" w:space="0" w:color="auto"/>
        <w:right w:val="none" w:sz="0" w:space="0" w:color="auto"/>
      </w:divBdr>
    </w:div>
    <w:div w:id="434250971">
      <w:bodyDiv w:val="1"/>
      <w:marLeft w:val="0"/>
      <w:marRight w:val="0"/>
      <w:marTop w:val="0"/>
      <w:marBottom w:val="0"/>
      <w:divBdr>
        <w:top w:val="none" w:sz="0" w:space="0" w:color="auto"/>
        <w:left w:val="none" w:sz="0" w:space="0" w:color="auto"/>
        <w:bottom w:val="none" w:sz="0" w:space="0" w:color="auto"/>
        <w:right w:val="none" w:sz="0" w:space="0" w:color="auto"/>
      </w:divBdr>
    </w:div>
    <w:div w:id="444468531">
      <w:bodyDiv w:val="1"/>
      <w:marLeft w:val="0"/>
      <w:marRight w:val="0"/>
      <w:marTop w:val="0"/>
      <w:marBottom w:val="0"/>
      <w:divBdr>
        <w:top w:val="none" w:sz="0" w:space="0" w:color="auto"/>
        <w:left w:val="none" w:sz="0" w:space="0" w:color="auto"/>
        <w:bottom w:val="none" w:sz="0" w:space="0" w:color="auto"/>
        <w:right w:val="none" w:sz="0" w:space="0" w:color="auto"/>
      </w:divBdr>
    </w:div>
    <w:div w:id="447621543">
      <w:bodyDiv w:val="1"/>
      <w:marLeft w:val="0"/>
      <w:marRight w:val="0"/>
      <w:marTop w:val="0"/>
      <w:marBottom w:val="0"/>
      <w:divBdr>
        <w:top w:val="none" w:sz="0" w:space="0" w:color="auto"/>
        <w:left w:val="none" w:sz="0" w:space="0" w:color="auto"/>
        <w:bottom w:val="none" w:sz="0" w:space="0" w:color="auto"/>
        <w:right w:val="none" w:sz="0" w:space="0" w:color="auto"/>
      </w:divBdr>
    </w:div>
    <w:div w:id="459764492">
      <w:bodyDiv w:val="1"/>
      <w:marLeft w:val="0"/>
      <w:marRight w:val="0"/>
      <w:marTop w:val="0"/>
      <w:marBottom w:val="0"/>
      <w:divBdr>
        <w:top w:val="none" w:sz="0" w:space="0" w:color="auto"/>
        <w:left w:val="none" w:sz="0" w:space="0" w:color="auto"/>
        <w:bottom w:val="none" w:sz="0" w:space="0" w:color="auto"/>
        <w:right w:val="none" w:sz="0" w:space="0" w:color="auto"/>
      </w:divBdr>
    </w:div>
    <w:div w:id="464081442">
      <w:bodyDiv w:val="1"/>
      <w:marLeft w:val="0"/>
      <w:marRight w:val="0"/>
      <w:marTop w:val="0"/>
      <w:marBottom w:val="0"/>
      <w:divBdr>
        <w:top w:val="none" w:sz="0" w:space="0" w:color="auto"/>
        <w:left w:val="none" w:sz="0" w:space="0" w:color="auto"/>
        <w:bottom w:val="none" w:sz="0" w:space="0" w:color="auto"/>
        <w:right w:val="none" w:sz="0" w:space="0" w:color="auto"/>
      </w:divBdr>
    </w:div>
    <w:div w:id="469634556">
      <w:bodyDiv w:val="1"/>
      <w:marLeft w:val="0"/>
      <w:marRight w:val="0"/>
      <w:marTop w:val="0"/>
      <w:marBottom w:val="0"/>
      <w:divBdr>
        <w:top w:val="none" w:sz="0" w:space="0" w:color="auto"/>
        <w:left w:val="none" w:sz="0" w:space="0" w:color="auto"/>
        <w:bottom w:val="none" w:sz="0" w:space="0" w:color="auto"/>
        <w:right w:val="none" w:sz="0" w:space="0" w:color="auto"/>
      </w:divBdr>
    </w:div>
    <w:div w:id="473720453">
      <w:bodyDiv w:val="1"/>
      <w:marLeft w:val="0"/>
      <w:marRight w:val="0"/>
      <w:marTop w:val="0"/>
      <w:marBottom w:val="0"/>
      <w:divBdr>
        <w:top w:val="none" w:sz="0" w:space="0" w:color="auto"/>
        <w:left w:val="none" w:sz="0" w:space="0" w:color="auto"/>
        <w:bottom w:val="none" w:sz="0" w:space="0" w:color="auto"/>
        <w:right w:val="none" w:sz="0" w:space="0" w:color="auto"/>
      </w:divBdr>
    </w:div>
    <w:div w:id="478886267">
      <w:bodyDiv w:val="1"/>
      <w:marLeft w:val="0"/>
      <w:marRight w:val="0"/>
      <w:marTop w:val="0"/>
      <w:marBottom w:val="0"/>
      <w:divBdr>
        <w:top w:val="none" w:sz="0" w:space="0" w:color="auto"/>
        <w:left w:val="none" w:sz="0" w:space="0" w:color="auto"/>
        <w:bottom w:val="none" w:sz="0" w:space="0" w:color="auto"/>
        <w:right w:val="none" w:sz="0" w:space="0" w:color="auto"/>
      </w:divBdr>
    </w:div>
    <w:div w:id="479617169">
      <w:bodyDiv w:val="1"/>
      <w:marLeft w:val="0"/>
      <w:marRight w:val="0"/>
      <w:marTop w:val="0"/>
      <w:marBottom w:val="0"/>
      <w:divBdr>
        <w:top w:val="none" w:sz="0" w:space="0" w:color="auto"/>
        <w:left w:val="none" w:sz="0" w:space="0" w:color="auto"/>
        <w:bottom w:val="none" w:sz="0" w:space="0" w:color="auto"/>
        <w:right w:val="none" w:sz="0" w:space="0" w:color="auto"/>
      </w:divBdr>
    </w:div>
    <w:div w:id="479733023">
      <w:bodyDiv w:val="1"/>
      <w:marLeft w:val="0"/>
      <w:marRight w:val="0"/>
      <w:marTop w:val="0"/>
      <w:marBottom w:val="0"/>
      <w:divBdr>
        <w:top w:val="none" w:sz="0" w:space="0" w:color="auto"/>
        <w:left w:val="none" w:sz="0" w:space="0" w:color="auto"/>
        <w:bottom w:val="none" w:sz="0" w:space="0" w:color="auto"/>
        <w:right w:val="none" w:sz="0" w:space="0" w:color="auto"/>
      </w:divBdr>
    </w:div>
    <w:div w:id="487749251">
      <w:bodyDiv w:val="1"/>
      <w:marLeft w:val="0"/>
      <w:marRight w:val="0"/>
      <w:marTop w:val="0"/>
      <w:marBottom w:val="0"/>
      <w:divBdr>
        <w:top w:val="none" w:sz="0" w:space="0" w:color="auto"/>
        <w:left w:val="none" w:sz="0" w:space="0" w:color="auto"/>
        <w:bottom w:val="none" w:sz="0" w:space="0" w:color="auto"/>
        <w:right w:val="none" w:sz="0" w:space="0" w:color="auto"/>
      </w:divBdr>
    </w:div>
    <w:div w:id="492989348">
      <w:bodyDiv w:val="1"/>
      <w:marLeft w:val="0"/>
      <w:marRight w:val="0"/>
      <w:marTop w:val="0"/>
      <w:marBottom w:val="0"/>
      <w:divBdr>
        <w:top w:val="none" w:sz="0" w:space="0" w:color="auto"/>
        <w:left w:val="none" w:sz="0" w:space="0" w:color="auto"/>
        <w:bottom w:val="none" w:sz="0" w:space="0" w:color="auto"/>
        <w:right w:val="none" w:sz="0" w:space="0" w:color="auto"/>
      </w:divBdr>
    </w:div>
    <w:div w:id="506869215">
      <w:bodyDiv w:val="1"/>
      <w:marLeft w:val="0"/>
      <w:marRight w:val="0"/>
      <w:marTop w:val="0"/>
      <w:marBottom w:val="0"/>
      <w:divBdr>
        <w:top w:val="none" w:sz="0" w:space="0" w:color="auto"/>
        <w:left w:val="none" w:sz="0" w:space="0" w:color="auto"/>
        <w:bottom w:val="none" w:sz="0" w:space="0" w:color="auto"/>
        <w:right w:val="none" w:sz="0" w:space="0" w:color="auto"/>
      </w:divBdr>
    </w:div>
    <w:div w:id="509953263">
      <w:bodyDiv w:val="1"/>
      <w:marLeft w:val="0"/>
      <w:marRight w:val="0"/>
      <w:marTop w:val="0"/>
      <w:marBottom w:val="0"/>
      <w:divBdr>
        <w:top w:val="none" w:sz="0" w:space="0" w:color="auto"/>
        <w:left w:val="none" w:sz="0" w:space="0" w:color="auto"/>
        <w:bottom w:val="none" w:sz="0" w:space="0" w:color="auto"/>
        <w:right w:val="none" w:sz="0" w:space="0" w:color="auto"/>
      </w:divBdr>
    </w:div>
    <w:div w:id="519317366">
      <w:bodyDiv w:val="1"/>
      <w:marLeft w:val="0"/>
      <w:marRight w:val="0"/>
      <w:marTop w:val="0"/>
      <w:marBottom w:val="0"/>
      <w:divBdr>
        <w:top w:val="none" w:sz="0" w:space="0" w:color="auto"/>
        <w:left w:val="none" w:sz="0" w:space="0" w:color="auto"/>
        <w:bottom w:val="none" w:sz="0" w:space="0" w:color="auto"/>
        <w:right w:val="none" w:sz="0" w:space="0" w:color="auto"/>
      </w:divBdr>
    </w:div>
    <w:div w:id="537593670">
      <w:bodyDiv w:val="1"/>
      <w:marLeft w:val="0"/>
      <w:marRight w:val="0"/>
      <w:marTop w:val="0"/>
      <w:marBottom w:val="0"/>
      <w:divBdr>
        <w:top w:val="none" w:sz="0" w:space="0" w:color="auto"/>
        <w:left w:val="none" w:sz="0" w:space="0" w:color="auto"/>
        <w:bottom w:val="none" w:sz="0" w:space="0" w:color="auto"/>
        <w:right w:val="none" w:sz="0" w:space="0" w:color="auto"/>
      </w:divBdr>
    </w:div>
    <w:div w:id="541865377">
      <w:bodyDiv w:val="1"/>
      <w:marLeft w:val="0"/>
      <w:marRight w:val="0"/>
      <w:marTop w:val="0"/>
      <w:marBottom w:val="0"/>
      <w:divBdr>
        <w:top w:val="none" w:sz="0" w:space="0" w:color="auto"/>
        <w:left w:val="none" w:sz="0" w:space="0" w:color="auto"/>
        <w:bottom w:val="none" w:sz="0" w:space="0" w:color="auto"/>
        <w:right w:val="none" w:sz="0" w:space="0" w:color="auto"/>
      </w:divBdr>
    </w:div>
    <w:div w:id="574314358">
      <w:bodyDiv w:val="1"/>
      <w:marLeft w:val="0"/>
      <w:marRight w:val="0"/>
      <w:marTop w:val="0"/>
      <w:marBottom w:val="0"/>
      <w:divBdr>
        <w:top w:val="none" w:sz="0" w:space="0" w:color="auto"/>
        <w:left w:val="none" w:sz="0" w:space="0" w:color="auto"/>
        <w:bottom w:val="none" w:sz="0" w:space="0" w:color="auto"/>
        <w:right w:val="none" w:sz="0" w:space="0" w:color="auto"/>
      </w:divBdr>
    </w:div>
    <w:div w:id="582105044">
      <w:bodyDiv w:val="1"/>
      <w:marLeft w:val="0"/>
      <w:marRight w:val="0"/>
      <w:marTop w:val="0"/>
      <w:marBottom w:val="0"/>
      <w:divBdr>
        <w:top w:val="none" w:sz="0" w:space="0" w:color="auto"/>
        <w:left w:val="none" w:sz="0" w:space="0" w:color="auto"/>
        <w:bottom w:val="none" w:sz="0" w:space="0" w:color="auto"/>
        <w:right w:val="none" w:sz="0" w:space="0" w:color="auto"/>
      </w:divBdr>
    </w:div>
    <w:div w:id="586770608">
      <w:bodyDiv w:val="1"/>
      <w:marLeft w:val="0"/>
      <w:marRight w:val="0"/>
      <w:marTop w:val="0"/>
      <w:marBottom w:val="0"/>
      <w:divBdr>
        <w:top w:val="none" w:sz="0" w:space="0" w:color="auto"/>
        <w:left w:val="none" w:sz="0" w:space="0" w:color="auto"/>
        <w:bottom w:val="none" w:sz="0" w:space="0" w:color="auto"/>
        <w:right w:val="none" w:sz="0" w:space="0" w:color="auto"/>
      </w:divBdr>
    </w:div>
    <w:div w:id="594019586">
      <w:bodyDiv w:val="1"/>
      <w:marLeft w:val="0"/>
      <w:marRight w:val="0"/>
      <w:marTop w:val="0"/>
      <w:marBottom w:val="0"/>
      <w:divBdr>
        <w:top w:val="none" w:sz="0" w:space="0" w:color="auto"/>
        <w:left w:val="none" w:sz="0" w:space="0" w:color="auto"/>
        <w:bottom w:val="none" w:sz="0" w:space="0" w:color="auto"/>
        <w:right w:val="none" w:sz="0" w:space="0" w:color="auto"/>
      </w:divBdr>
    </w:div>
    <w:div w:id="600719546">
      <w:bodyDiv w:val="1"/>
      <w:marLeft w:val="0"/>
      <w:marRight w:val="0"/>
      <w:marTop w:val="0"/>
      <w:marBottom w:val="0"/>
      <w:divBdr>
        <w:top w:val="none" w:sz="0" w:space="0" w:color="auto"/>
        <w:left w:val="none" w:sz="0" w:space="0" w:color="auto"/>
        <w:bottom w:val="none" w:sz="0" w:space="0" w:color="auto"/>
        <w:right w:val="none" w:sz="0" w:space="0" w:color="auto"/>
      </w:divBdr>
    </w:div>
    <w:div w:id="602617539">
      <w:bodyDiv w:val="1"/>
      <w:marLeft w:val="0"/>
      <w:marRight w:val="0"/>
      <w:marTop w:val="0"/>
      <w:marBottom w:val="0"/>
      <w:divBdr>
        <w:top w:val="none" w:sz="0" w:space="0" w:color="auto"/>
        <w:left w:val="none" w:sz="0" w:space="0" w:color="auto"/>
        <w:bottom w:val="none" w:sz="0" w:space="0" w:color="auto"/>
        <w:right w:val="none" w:sz="0" w:space="0" w:color="auto"/>
      </w:divBdr>
    </w:div>
    <w:div w:id="615798337">
      <w:bodyDiv w:val="1"/>
      <w:marLeft w:val="0"/>
      <w:marRight w:val="0"/>
      <w:marTop w:val="0"/>
      <w:marBottom w:val="0"/>
      <w:divBdr>
        <w:top w:val="none" w:sz="0" w:space="0" w:color="auto"/>
        <w:left w:val="none" w:sz="0" w:space="0" w:color="auto"/>
        <w:bottom w:val="none" w:sz="0" w:space="0" w:color="auto"/>
        <w:right w:val="none" w:sz="0" w:space="0" w:color="auto"/>
      </w:divBdr>
    </w:div>
    <w:div w:id="626393613">
      <w:bodyDiv w:val="1"/>
      <w:marLeft w:val="0"/>
      <w:marRight w:val="0"/>
      <w:marTop w:val="0"/>
      <w:marBottom w:val="0"/>
      <w:divBdr>
        <w:top w:val="none" w:sz="0" w:space="0" w:color="auto"/>
        <w:left w:val="none" w:sz="0" w:space="0" w:color="auto"/>
        <w:bottom w:val="none" w:sz="0" w:space="0" w:color="auto"/>
        <w:right w:val="none" w:sz="0" w:space="0" w:color="auto"/>
      </w:divBdr>
    </w:div>
    <w:div w:id="626934602">
      <w:bodyDiv w:val="1"/>
      <w:marLeft w:val="0"/>
      <w:marRight w:val="0"/>
      <w:marTop w:val="0"/>
      <w:marBottom w:val="0"/>
      <w:divBdr>
        <w:top w:val="none" w:sz="0" w:space="0" w:color="auto"/>
        <w:left w:val="none" w:sz="0" w:space="0" w:color="auto"/>
        <w:bottom w:val="none" w:sz="0" w:space="0" w:color="auto"/>
        <w:right w:val="none" w:sz="0" w:space="0" w:color="auto"/>
      </w:divBdr>
    </w:div>
    <w:div w:id="641885282">
      <w:bodyDiv w:val="1"/>
      <w:marLeft w:val="0"/>
      <w:marRight w:val="0"/>
      <w:marTop w:val="0"/>
      <w:marBottom w:val="0"/>
      <w:divBdr>
        <w:top w:val="none" w:sz="0" w:space="0" w:color="auto"/>
        <w:left w:val="none" w:sz="0" w:space="0" w:color="auto"/>
        <w:bottom w:val="none" w:sz="0" w:space="0" w:color="auto"/>
        <w:right w:val="none" w:sz="0" w:space="0" w:color="auto"/>
      </w:divBdr>
    </w:div>
    <w:div w:id="644971932">
      <w:bodyDiv w:val="1"/>
      <w:marLeft w:val="0"/>
      <w:marRight w:val="0"/>
      <w:marTop w:val="0"/>
      <w:marBottom w:val="0"/>
      <w:divBdr>
        <w:top w:val="none" w:sz="0" w:space="0" w:color="auto"/>
        <w:left w:val="none" w:sz="0" w:space="0" w:color="auto"/>
        <w:bottom w:val="none" w:sz="0" w:space="0" w:color="auto"/>
        <w:right w:val="none" w:sz="0" w:space="0" w:color="auto"/>
      </w:divBdr>
    </w:div>
    <w:div w:id="645933729">
      <w:bodyDiv w:val="1"/>
      <w:marLeft w:val="0"/>
      <w:marRight w:val="0"/>
      <w:marTop w:val="0"/>
      <w:marBottom w:val="0"/>
      <w:divBdr>
        <w:top w:val="none" w:sz="0" w:space="0" w:color="auto"/>
        <w:left w:val="none" w:sz="0" w:space="0" w:color="auto"/>
        <w:bottom w:val="none" w:sz="0" w:space="0" w:color="auto"/>
        <w:right w:val="none" w:sz="0" w:space="0" w:color="auto"/>
      </w:divBdr>
    </w:div>
    <w:div w:id="647128929">
      <w:bodyDiv w:val="1"/>
      <w:marLeft w:val="0"/>
      <w:marRight w:val="0"/>
      <w:marTop w:val="0"/>
      <w:marBottom w:val="0"/>
      <w:divBdr>
        <w:top w:val="none" w:sz="0" w:space="0" w:color="auto"/>
        <w:left w:val="none" w:sz="0" w:space="0" w:color="auto"/>
        <w:bottom w:val="none" w:sz="0" w:space="0" w:color="auto"/>
        <w:right w:val="none" w:sz="0" w:space="0" w:color="auto"/>
      </w:divBdr>
    </w:div>
    <w:div w:id="648680323">
      <w:bodyDiv w:val="1"/>
      <w:marLeft w:val="0"/>
      <w:marRight w:val="0"/>
      <w:marTop w:val="0"/>
      <w:marBottom w:val="0"/>
      <w:divBdr>
        <w:top w:val="none" w:sz="0" w:space="0" w:color="auto"/>
        <w:left w:val="none" w:sz="0" w:space="0" w:color="auto"/>
        <w:bottom w:val="none" w:sz="0" w:space="0" w:color="auto"/>
        <w:right w:val="none" w:sz="0" w:space="0" w:color="auto"/>
      </w:divBdr>
    </w:div>
    <w:div w:id="661272530">
      <w:bodyDiv w:val="1"/>
      <w:marLeft w:val="0"/>
      <w:marRight w:val="0"/>
      <w:marTop w:val="0"/>
      <w:marBottom w:val="0"/>
      <w:divBdr>
        <w:top w:val="none" w:sz="0" w:space="0" w:color="auto"/>
        <w:left w:val="none" w:sz="0" w:space="0" w:color="auto"/>
        <w:bottom w:val="none" w:sz="0" w:space="0" w:color="auto"/>
        <w:right w:val="none" w:sz="0" w:space="0" w:color="auto"/>
      </w:divBdr>
    </w:div>
    <w:div w:id="671764113">
      <w:bodyDiv w:val="1"/>
      <w:marLeft w:val="0"/>
      <w:marRight w:val="0"/>
      <w:marTop w:val="0"/>
      <w:marBottom w:val="0"/>
      <w:divBdr>
        <w:top w:val="none" w:sz="0" w:space="0" w:color="auto"/>
        <w:left w:val="none" w:sz="0" w:space="0" w:color="auto"/>
        <w:bottom w:val="none" w:sz="0" w:space="0" w:color="auto"/>
        <w:right w:val="none" w:sz="0" w:space="0" w:color="auto"/>
      </w:divBdr>
    </w:div>
    <w:div w:id="679166554">
      <w:bodyDiv w:val="1"/>
      <w:marLeft w:val="0"/>
      <w:marRight w:val="0"/>
      <w:marTop w:val="0"/>
      <w:marBottom w:val="0"/>
      <w:divBdr>
        <w:top w:val="none" w:sz="0" w:space="0" w:color="auto"/>
        <w:left w:val="none" w:sz="0" w:space="0" w:color="auto"/>
        <w:bottom w:val="none" w:sz="0" w:space="0" w:color="auto"/>
        <w:right w:val="none" w:sz="0" w:space="0" w:color="auto"/>
      </w:divBdr>
    </w:div>
    <w:div w:id="694188725">
      <w:bodyDiv w:val="1"/>
      <w:marLeft w:val="0"/>
      <w:marRight w:val="0"/>
      <w:marTop w:val="0"/>
      <w:marBottom w:val="0"/>
      <w:divBdr>
        <w:top w:val="none" w:sz="0" w:space="0" w:color="auto"/>
        <w:left w:val="none" w:sz="0" w:space="0" w:color="auto"/>
        <w:bottom w:val="none" w:sz="0" w:space="0" w:color="auto"/>
        <w:right w:val="none" w:sz="0" w:space="0" w:color="auto"/>
      </w:divBdr>
    </w:div>
    <w:div w:id="705713848">
      <w:bodyDiv w:val="1"/>
      <w:marLeft w:val="0"/>
      <w:marRight w:val="0"/>
      <w:marTop w:val="0"/>
      <w:marBottom w:val="0"/>
      <w:divBdr>
        <w:top w:val="none" w:sz="0" w:space="0" w:color="auto"/>
        <w:left w:val="none" w:sz="0" w:space="0" w:color="auto"/>
        <w:bottom w:val="none" w:sz="0" w:space="0" w:color="auto"/>
        <w:right w:val="none" w:sz="0" w:space="0" w:color="auto"/>
      </w:divBdr>
    </w:div>
    <w:div w:id="719668201">
      <w:bodyDiv w:val="1"/>
      <w:marLeft w:val="0"/>
      <w:marRight w:val="0"/>
      <w:marTop w:val="0"/>
      <w:marBottom w:val="0"/>
      <w:divBdr>
        <w:top w:val="none" w:sz="0" w:space="0" w:color="auto"/>
        <w:left w:val="none" w:sz="0" w:space="0" w:color="auto"/>
        <w:bottom w:val="none" w:sz="0" w:space="0" w:color="auto"/>
        <w:right w:val="none" w:sz="0" w:space="0" w:color="auto"/>
      </w:divBdr>
    </w:div>
    <w:div w:id="722564809">
      <w:bodyDiv w:val="1"/>
      <w:marLeft w:val="0"/>
      <w:marRight w:val="0"/>
      <w:marTop w:val="0"/>
      <w:marBottom w:val="0"/>
      <w:divBdr>
        <w:top w:val="none" w:sz="0" w:space="0" w:color="auto"/>
        <w:left w:val="none" w:sz="0" w:space="0" w:color="auto"/>
        <w:bottom w:val="none" w:sz="0" w:space="0" w:color="auto"/>
        <w:right w:val="none" w:sz="0" w:space="0" w:color="auto"/>
      </w:divBdr>
    </w:div>
    <w:div w:id="726535861">
      <w:bodyDiv w:val="1"/>
      <w:marLeft w:val="0"/>
      <w:marRight w:val="0"/>
      <w:marTop w:val="0"/>
      <w:marBottom w:val="0"/>
      <w:divBdr>
        <w:top w:val="none" w:sz="0" w:space="0" w:color="auto"/>
        <w:left w:val="none" w:sz="0" w:space="0" w:color="auto"/>
        <w:bottom w:val="none" w:sz="0" w:space="0" w:color="auto"/>
        <w:right w:val="none" w:sz="0" w:space="0" w:color="auto"/>
      </w:divBdr>
    </w:div>
    <w:div w:id="726876211">
      <w:bodyDiv w:val="1"/>
      <w:marLeft w:val="0"/>
      <w:marRight w:val="0"/>
      <w:marTop w:val="0"/>
      <w:marBottom w:val="0"/>
      <w:divBdr>
        <w:top w:val="none" w:sz="0" w:space="0" w:color="auto"/>
        <w:left w:val="none" w:sz="0" w:space="0" w:color="auto"/>
        <w:bottom w:val="none" w:sz="0" w:space="0" w:color="auto"/>
        <w:right w:val="none" w:sz="0" w:space="0" w:color="auto"/>
      </w:divBdr>
    </w:div>
    <w:div w:id="727072264">
      <w:bodyDiv w:val="1"/>
      <w:marLeft w:val="0"/>
      <w:marRight w:val="0"/>
      <w:marTop w:val="0"/>
      <w:marBottom w:val="0"/>
      <w:divBdr>
        <w:top w:val="none" w:sz="0" w:space="0" w:color="auto"/>
        <w:left w:val="none" w:sz="0" w:space="0" w:color="auto"/>
        <w:bottom w:val="none" w:sz="0" w:space="0" w:color="auto"/>
        <w:right w:val="none" w:sz="0" w:space="0" w:color="auto"/>
      </w:divBdr>
    </w:div>
    <w:div w:id="732197162">
      <w:bodyDiv w:val="1"/>
      <w:marLeft w:val="0"/>
      <w:marRight w:val="0"/>
      <w:marTop w:val="0"/>
      <w:marBottom w:val="0"/>
      <w:divBdr>
        <w:top w:val="none" w:sz="0" w:space="0" w:color="auto"/>
        <w:left w:val="none" w:sz="0" w:space="0" w:color="auto"/>
        <w:bottom w:val="none" w:sz="0" w:space="0" w:color="auto"/>
        <w:right w:val="none" w:sz="0" w:space="0" w:color="auto"/>
      </w:divBdr>
    </w:div>
    <w:div w:id="761536529">
      <w:bodyDiv w:val="1"/>
      <w:marLeft w:val="0"/>
      <w:marRight w:val="0"/>
      <w:marTop w:val="0"/>
      <w:marBottom w:val="0"/>
      <w:divBdr>
        <w:top w:val="none" w:sz="0" w:space="0" w:color="auto"/>
        <w:left w:val="none" w:sz="0" w:space="0" w:color="auto"/>
        <w:bottom w:val="none" w:sz="0" w:space="0" w:color="auto"/>
        <w:right w:val="none" w:sz="0" w:space="0" w:color="auto"/>
      </w:divBdr>
    </w:div>
    <w:div w:id="782462393">
      <w:bodyDiv w:val="1"/>
      <w:marLeft w:val="0"/>
      <w:marRight w:val="0"/>
      <w:marTop w:val="0"/>
      <w:marBottom w:val="0"/>
      <w:divBdr>
        <w:top w:val="none" w:sz="0" w:space="0" w:color="auto"/>
        <w:left w:val="none" w:sz="0" w:space="0" w:color="auto"/>
        <w:bottom w:val="none" w:sz="0" w:space="0" w:color="auto"/>
        <w:right w:val="none" w:sz="0" w:space="0" w:color="auto"/>
      </w:divBdr>
    </w:div>
    <w:div w:id="788159082">
      <w:bodyDiv w:val="1"/>
      <w:marLeft w:val="0"/>
      <w:marRight w:val="0"/>
      <w:marTop w:val="0"/>
      <w:marBottom w:val="0"/>
      <w:divBdr>
        <w:top w:val="none" w:sz="0" w:space="0" w:color="auto"/>
        <w:left w:val="none" w:sz="0" w:space="0" w:color="auto"/>
        <w:bottom w:val="none" w:sz="0" w:space="0" w:color="auto"/>
        <w:right w:val="none" w:sz="0" w:space="0" w:color="auto"/>
      </w:divBdr>
    </w:div>
    <w:div w:id="791098805">
      <w:bodyDiv w:val="1"/>
      <w:marLeft w:val="0"/>
      <w:marRight w:val="0"/>
      <w:marTop w:val="0"/>
      <w:marBottom w:val="0"/>
      <w:divBdr>
        <w:top w:val="none" w:sz="0" w:space="0" w:color="auto"/>
        <w:left w:val="none" w:sz="0" w:space="0" w:color="auto"/>
        <w:bottom w:val="none" w:sz="0" w:space="0" w:color="auto"/>
        <w:right w:val="none" w:sz="0" w:space="0" w:color="auto"/>
      </w:divBdr>
    </w:div>
    <w:div w:id="794838000">
      <w:bodyDiv w:val="1"/>
      <w:marLeft w:val="0"/>
      <w:marRight w:val="0"/>
      <w:marTop w:val="0"/>
      <w:marBottom w:val="0"/>
      <w:divBdr>
        <w:top w:val="none" w:sz="0" w:space="0" w:color="auto"/>
        <w:left w:val="none" w:sz="0" w:space="0" w:color="auto"/>
        <w:bottom w:val="none" w:sz="0" w:space="0" w:color="auto"/>
        <w:right w:val="none" w:sz="0" w:space="0" w:color="auto"/>
      </w:divBdr>
    </w:div>
    <w:div w:id="795829698">
      <w:bodyDiv w:val="1"/>
      <w:marLeft w:val="0"/>
      <w:marRight w:val="0"/>
      <w:marTop w:val="0"/>
      <w:marBottom w:val="0"/>
      <w:divBdr>
        <w:top w:val="none" w:sz="0" w:space="0" w:color="auto"/>
        <w:left w:val="none" w:sz="0" w:space="0" w:color="auto"/>
        <w:bottom w:val="none" w:sz="0" w:space="0" w:color="auto"/>
        <w:right w:val="none" w:sz="0" w:space="0" w:color="auto"/>
      </w:divBdr>
    </w:div>
    <w:div w:id="795949545">
      <w:bodyDiv w:val="1"/>
      <w:marLeft w:val="0"/>
      <w:marRight w:val="0"/>
      <w:marTop w:val="0"/>
      <w:marBottom w:val="0"/>
      <w:divBdr>
        <w:top w:val="none" w:sz="0" w:space="0" w:color="auto"/>
        <w:left w:val="none" w:sz="0" w:space="0" w:color="auto"/>
        <w:bottom w:val="none" w:sz="0" w:space="0" w:color="auto"/>
        <w:right w:val="none" w:sz="0" w:space="0" w:color="auto"/>
      </w:divBdr>
    </w:div>
    <w:div w:id="798259456">
      <w:bodyDiv w:val="1"/>
      <w:marLeft w:val="0"/>
      <w:marRight w:val="0"/>
      <w:marTop w:val="0"/>
      <w:marBottom w:val="0"/>
      <w:divBdr>
        <w:top w:val="none" w:sz="0" w:space="0" w:color="auto"/>
        <w:left w:val="none" w:sz="0" w:space="0" w:color="auto"/>
        <w:bottom w:val="none" w:sz="0" w:space="0" w:color="auto"/>
        <w:right w:val="none" w:sz="0" w:space="0" w:color="auto"/>
      </w:divBdr>
    </w:div>
    <w:div w:id="800617201">
      <w:bodyDiv w:val="1"/>
      <w:marLeft w:val="0"/>
      <w:marRight w:val="0"/>
      <w:marTop w:val="0"/>
      <w:marBottom w:val="0"/>
      <w:divBdr>
        <w:top w:val="none" w:sz="0" w:space="0" w:color="auto"/>
        <w:left w:val="none" w:sz="0" w:space="0" w:color="auto"/>
        <w:bottom w:val="none" w:sz="0" w:space="0" w:color="auto"/>
        <w:right w:val="none" w:sz="0" w:space="0" w:color="auto"/>
      </w:divBdr>
    </w:div>
    <w:div w:id="804196782">
      <w:bodyDiv w:val="1"/>
      <w:marLeft w:val="0"/>
      <w:marRight w:val="0"/>
      <w:marTop w:val="0"/>
      <w:marBottom w:val="0"/>
      <w:divBdr>
        <w:top w:val="none" w:sz="0" w:space="0" w:color="auto"/>
        <w:left w:val="none" w:sz="0" w:space="0" w:color="auto"/>
        <w:bottom w:val="none" w:sz="0" w:space="0" w:color="auto"/>
        <w:right w:val="none" w:sz="0" w:space="0" w:color="auto"/>
      </w:divBdr>
    </w:div>
    <w:div w:id="813982185">
      <w:bodyDiv w:val="1"/>
      <w:marLeft w:val="0"/>
      <w:marRight w:val="0"/>
      <w:marTop w:val="0"/>
      <w:marBottom w:val="0"/>
      <w:divBdr>
        <w:top w:val="none" w:sz="0" w:space="0" w:color="auto"/>
        <w:left w:val="none" w:sz="0" w:space="0" w:color="auto"/>
        <w:bottom w:val="none" w:sz="0" w:space="0" w:color="auto"/>
        <w:right w:val="none" w:sz="0" w:space="0" w:color="auto"/>
      </w:divBdr>
    </w:div>
    <w:div w:id="824778618">
      <w:bodyDiv w:val="1"/>
      <w:marLeft w:val="0"/>
      <w:marRight w:val="0"/>
      <w:marTop w:val="0"/>
      <w:marBottom w:val="0"/>
      <w:divBdr>
        <w:top w:val="none" w:sz="0" w:space="0" w:color="auto"/>
        <w:left w:val="none" w:sz="0" w:space="0" w:color="auto"/>
        <w:bottom w:val="none" w:sz="0" w:space="0" w:color="auto"/>
        <w:right w:val="none" w:sz="0" w:space="0" w:color="auto"/>
      </w:divBdr>
    </w:div>
    <w:div w:id="828441461">
      <w:bodyDiv w:val="1"/>
      <w:marLeft w:val="0"/>
      <w:marRight w:val="0"/>
      <w:marTop w:val="0"/>
      <w:marBottom w:val="0"/>
      <w:divBdr>
        <w:top w:val="none" w:sz="0" w:space="0" w:color="auto"/>
        <w:left w:val="none" w:sz="0" w:space="0" w:color="auto"/>
        <w:bottom w:val="none" w:sz="0" w:space="0" w:color="auto"/>
        <w:right w:val="none" w:sz="0" w:space="0" w:color="auto"/>
      </w:divBdr>
    </w:div>
    <w:div w:id="834879356">
      <w:bodyDiv w:val="1"/>
      <w:marLeft w:val="0"/>
      <w:marRight w:val="0"/>
      <w:marTop w:val="0"/>
      <w:marBottom w:val="0"/>
      <w:divBdr>
        <w:top w:val="none" w:sz="0" w:space="0" w:color="auto"/>
        <w:left w:val="none" w:sz="0" w:space="0" w:color="auto"/>
        <w:bottom w:val="none" w:sz="0" w:space="0" w:color="auto"/>
        <w:right w:val="none" w:sz="0" w:space="0" w:color="auto"/>
      </w:divBdr>
    </w:div>
    <w:div w:id="846404908">
      <w:bodyDiv w:val="1"/>
      <w:marLeft w:val="0"/>
      <w:marRight w:val="0"/>
      <w:marTop w:val="0"/>
      <w:marBottom w:val="0"/>
      <w:divBdr>
        <w:top w:val="none" w:sz="0" w:space="0" w:color="auto"/>
        <w:left w:val="none" w:sz="0" w:space="0" w:color="auto"/>
        <w:bottom w:val="none" w:sz="0" w:space="0" w:color="auto"/>
        <w:right w:val="none" w:sz="0" w:space="0" w:color="auto"/>
      </w:divBdr>
    </w:div>
    <w:div w:id="847527628">
      <w:bodyDiv w:val="1"/>
      <w:marLeft w:val="0"/>
      <w:marRight w:val="0"/>
      <w:marTop w:val="0"/>
      <w:marBottom w:val="0"/>
      <w:divBdr>
        <w:top w:val="none" w:sz="0" w:space="0" w:color="auto"/>
        <w:left w:val="none" w:sz="0" w:space="0" w:color="auto"/>
        <w:bottom w:val="none" w:sz="0" w:space="0" w:color="auto"/>
        <w:right w:val="none" w:sz="0" w:space="0" w:color="auto"/>
      </w:divBdr>
    </w:div>
    <w:div w:id="850874807">
      <w:bodyDiv w:val="1"/>
      <w:marLeft w:val="0"/>
      <w:marRight w:val="0"/>
      <w:marTop w:val="0"/>
      <w:marBottom w:val="0"/>
      <w:divBdr>
        <w:top w:val="none" w:sz="0" w:space="0" w:color="auto"/>
        <w:left w:val="none" w:sz="0" w:space="0" w:color="auto"/>
        <w:bottom w:val="none" w:sz="0" w:space="0" w:color="auto"/>
        <w:right w:val="none" w:sz="0" w:space="0" w:color="auto"/>
      </w:divBdr>
    </w:div>
    <w:div w:id="880753516">
      <w:bodyDiv w:val="1"/>
      <w:marLeft w:val="0"/>
      <w:marRight w:val="0"/>
      <w:marTop w:val="0"/>
      <w:marBottom w:val="0"/>
      <w:divBdr>
        <w:top w:val="none" w:sz="0" w:space="0" w:color="auto"/>
        <w:left w:val="none" w:sz="0" w:space="0" w:color="auto"/>
        <w:bottom w:val="none" w:sz="0" w:space="0" w:color="auto"/>
        <w:right w:val="none" w:sz="0" w:space="0" w:color="auto"/>
      </w:divBdr>
    </w:div>
    <w:div w:id="883562225">
      <w:bodyDiv w:val="1"/>
      <w:marLeft w:val="0"/>
      <w:marRight w:val="0"/>
      <w:marTop w:val="0"/>
      <w:marBottom w:val="0"/>
      <w:divBdr>
        <w:top w:val="none" w:sz="0" w:space="0" w:color="auto"/>
        <w:left w:val="none" w:sz="0" w:space="0" w:color="auto"/>
        <w:bottom w:val="none" w:sz="0" w:space="0" w:color="auto"/>
        <w:right w:val="none" w:sz="0" w:space="0" w:color="auto"/>
      </w:divBdr>
    </w:div>
    <w:div w:id="883978498">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10432953">
      <w:bodyDiv w:val="1"/>
      <w:marLeft w:val="0"/>
      <w:marRight w:val="0"/>
      <w:marTop w:val="0"/>
      <w:marBottom w:val="0"/>
      <w:divBdr>
        <w:top w:val="none" w:sz="0" w:space="0" w:color="auto"/>
        <w:left w:val="none" w:sz="0" w:space="0" w:color="auto"/>
        <w:bottom w:val="none" w:sz="0" w:space="0" w:color="auto"/>
        <w:right w:val="none" w:sz="0" w:space="0" w:color="auto"/>
      </w:divBdr>
    </w:div>
    <w:div w:id="920023953">
      <w:bodyDiv w:val="1"/>
      <w:marLeft w:val="0"/>
      <w:marRight w:val="0"/>
      <w:marTop w:val="0"/>
      <w:marBottom w:val="0"/>
      <w:divBdr>
        <w:top w:val="none" w:sz="0" w:space="0" w:color="auto"/>
        <w:left w:val="none" w:sz="0" w:space="0" w:color="auto"/>
        <w:bottom w:val="none" w:sz="0" w:space="0" w:color="auto"/>
        <w:right w:val="none" w:sz="0" w:space="0" w:color="auto"/>
      </w:divBdr>
    </w:div>
    <w:div w:id="920068071">
      <w:bodyDiv w:val="1"/>
      <w:marLeft w:val="0"/>
      <w:marRight w:val="0"/>
      <w:marTop w:val="0"/>
      <w:marBottom w:val="0"/>
      <w:divBdr>
        <w:top w:val="none" w:sz="0" w:space="0" w:color="auto"/>
        <w:left w:val="none" w:sz="0" w:space="0" w:color="auto"/>
        <w:bottom w:val="none" w:sz="0" w:space="0" w:color="auto"/>
        <w:right w:val="none" w:sz="0" w:space="0" w:color="auto"/>
      </w:divBdr>
    </w:div>
    <w:div w:id="920406672">
      <w:bodyDiv w:val="1"/>
      <w:marLeft w:val="0"/>
      <w:marRight w:val="0"/>
      <w:marTop w:val="0"/>
      <w:marBottom w:val="0"/>
      <w:divBdr>
        <w:top w:val="none" w:sz="0" w:space="0" w:color="auto"/>
        <w:left w:val="none" w:sz="0" w:space="0" w:color="auto"/>
        <w:bottom w:val="none" w:sz="0" w:space="0" w:color="auto"/>
        <w:right w:val="none" w:sz="0" w:space="0" w:color="auto"/>
      </w:divBdr>
    </w:div>
    <w:div w:id="943996469">
      <w:bodyDiv w:val="1"/>
      <w:marLeft w:val="0"/>
      <w:marRight w:val="0"/>
      <w:marTop w:val="0"/>
      <w:marBottom w:val="0"/>
      <w:divBdr>
        <w:top w:val="none" w:sz="0" w:space="0" w:color="auto"/>
        <w:left w:val="none" w:sz="0" w:space="0" w:color="auto"/>
        <w:bottom w:val="none" w:sz="0" w:space="0" w:color="auto"/>
        <w:right w:val="none" w:sz="0" w:space="0" w:color="auto"/>
      </w:divBdr>
    </w:div>
    <w:div w:id="945769912">
      <w:bodyDiv w:val="1"/>
      <w:marLeft w:val="0"/>
      <w:marRight w:val="0"/>
      <w:marTop w:val="0"/>
      <w:marBottom w:val="0"/>
      <w:divBdr>
        <w:top w:val="none" w:sz="0" w:space="0" w:color="auto"/>
        <w:left w:val="none" w:sz="0" w:space="0" w:color="auto"/>
        <w:bottom w:val="none" w:sz="0" w:space="0" w:color="auto"/>
        <w:right w:val="none" w:sz="0" w:space="0" w:color="auto"/>
      </w:divBdr>
    </w:div>
    <w:div w:id="946813215">
      <w:bodyDiv w:val="1"/>
      <w:marLeft w:val="0"/>
      <w:marRight w:val="0"/>
      <w:marTop w:val="0"/>
      <w:marBottom w:val="0"/>
      <w:divBdr>
        <w:top w:val="none" w:sz="0" w:space="0" w:color="auto"/>
        <w:left w:val="none" w:sz="0" w:space="0" w:color="auto"/>
        <w:bottom w:val="none" w:sz="0" w:space="0" w:color="auto"/>
        <w:right w:val="none" w:sz="0" w:space="0" w:color="auto"/>
      </w:divBdr>
    </w:div>
    <w:div w:id="959530308">
      <w:bodyDiv w:val="1"/>
      <w:marLeft w:val="0"/>
      <w:marRight w:val="0"/>
      <w:marTop w:val="0"/>
      <w:marBottom w:val="0"/>
      <w:divBdr>
        <w:top w:val="none" w:sz="0" w:space="0" w:color="auto"/>
        <w:left w:val="none" w:sz="0" w:space="0" w:color="auto"/>
        <w:bottom w:val="none" w:sz="0" w:space="0" w:color="auto"/>
        <w:right w:val="none" w:sz="0" w:space="0" w:color="auto"/>
      </w:divBdr>
    </w:div>
    <w:div w:id="963077648">
      <w:bodyDiv w:val="1"/>
      <w:marLeft w:val="0"/>
      <w:marRight w:val="0"/>
      <w:marTop w:val="0"/>
      <w:marBottom w:val="0"/>
      <w:divBdr>
        <w:top w:val="none" w:sz="0" w:space="0" w:color="auto"/>
        <w:left w:val="none" w:sz="0" w:space="0" w:color="auto"/>
        <w:bottom w:val="none" w:sz="0" w:space="0" w:color="auto"/>
        <w:right w:val="none" w:sz="0" w:space="0" w:color="auto"/>
      </w:divBdr>
    </w:div>
    <w:div w:id="972977040">
      <w:bodyDiv w:val="1"/>
      <w:marLeft w:val="0"/>
      <w:marRight w:val="0"/>
      <w:marTop w:val="0"/>
      <w:marBottom w:val="0"/>
      <w:divBdr>
        <w:top w:val="none" w:sz="0" w:space="0" w:color="auto"/>
        <w:left w:val="none" w:sz="0" w:space="0" w:color="auto"/>
        <w:bottom w:val="none" w:sz="0" w:space="0" w:color="auto"/>
        <w:right w:val="none" w:sz="0" w:space="0" w:color="auto"/>
      </w:divBdr>
    </w:div>
    <w:div w:id="982201490">
      <w:bodyDiv w:val="1"/>
      <w:marLeft w:val="0"/>
      <w:marRight w:val="0"/>
      <w:marTop w:val="0"/>
      <w:marBottom w:val="0"/>
      <w:divBdr>
        <w:top w:val="none" w:sz="0" w:space="0" w:color="auto"/>
        <w:left w:val="none" w:sz="0" w:space="0" w:color="auto"/>
        <w:bottom w:val="none" w:sz="0" w:space="0" w:color="auto"/>
        <w:right w:val="none" w:sz="0" w:space="0" w:color="auto"/>
      </w:divBdr>
    </w:div>
    <w:div w:id="992562981">
      <w:bodyDiv w:val="1"/>
      <w:marLeft w:val="0"/>
      <w:marRight w:val="0"/>
      <w:marTop w:val="0"/>
      <w:marBottom w:val="0"/>
      <w:divBdr>
        <w:top w:val="none" w:sz="0" w:space="0" w:color="auto"/>
        <w:left w:val="none" w:sz="0" w:space="0" w:color="auto"/>
        <w:bottom w:val="none" w:sz="0" w:space="0" w:color="auto"/>
        <w:right w:val="none" w:sz="0" w:space="0" w:color="auto"/>
      </w:divBdr>
    </w:div>
    <w:div w:id="994600608">
      <w:bodyDiv w:val="1"/>
      <w:marLeft w:val="0"/>
      <w:marRight w:val="0"/>
      <w:marTop w:val="0"/>
      <w:marBottom w:val="0"/>
      <w:divBdr>
        <w:top w:val="none" w:sz="0" w:space="0" w:color="auto"/>
        <w:left w:val="none" w:sz="0" w:space="0" w:color="auto"/>
        <w:bottom w:val="none" w:sz="0" w:space="0" w:color="auto"/>
        <w:right w:val="none" w:sz="0" w:space="0" w:color="auto"/>
      </w:divBdr>
    </w:div>
    <w:div w:id="998002460">
      <w:bodyDiv w:val="1"/>
      <w:marLeft w:val="0"/>
      <w:marRight w:val="0"/>
      <w:marTop w:val="0"/>
      <w:marBottom w:val="0"/>
      <w:divBdr>
        <w:top w:val="none" w:sz="0" w:space="0" w:color="auto"/>
        <w:left w:val="none" w:sz="0" w:space="0" w:color="auto"/>
        <w:bottom w:val="none" w:sz="0" w:space="0" w:color="auto"/>
        <w:right w:val="none" w:sz="0" w:space="0" w:color="auto"/>
      </w:divBdr>
    </w:div>
    <w:div w:id="1001005361">
      <w:bodyDiv w:val="1"/>
      <w:marLeft w:val="0"/>
      <w:marRight w:val="0"/>
      <w:marTop w:val="0"/>
      <w:marBottom w:val="0"/>
      <w:divBdr>
        <w:top w:val="none" w:sz="0" w:space="0" w:color="auto"/>
        <w:left w:val="none" w:sz="0" w:space="0" w:color="auto"/>
        <w:bottom w:val="none" w:sz="0" w:space="0" w:color="auto"/>
        <w:right w:val="none" w:sz="0" w:space="0" w:color="auto"/>
      </w:divBdr>
    </w:div>
    <w:div w:id="1004168600">
      <w:bodyDiv w:val="1"/>
      <w:marLeft w:val="0"/>
      <w:marRight w:val="0"/>
      <w:marTop w:val="0"/>
      <w:marBottom w:val="0"/>
      <w:divBdr>
        <w:top w:val="none" w:sz="0" w:space="0" w:color="auto"/>
        <w:left w:val="none" w:sz="0" w:space="0" w:color="auto"/>
        <w:bottom w:val="none" w:sz="0" w:space="0" w:color="auto"/>
        <w:right w:val="none" w:sz="0" w:space="0" w:color="auto"/>
      </w:divBdr>
    </w:div>
    <w:div w:id="1025405345">
      <w:bodyDiv w:val="1"/>
      <w:marLeft w:val="0"/>
      <w:marRight w:val="0"/>
      <w:marTop w:val="0"/>
      <w:marBottom w:val="0"/>
      <w:divBdr>
        <w:top w:val="none" w:sz="0" w:space="0" w:color="auto"/>
        <w:left w:val="none" w:sz="0" w:space="0" w:color="auto"/>
        <w:bottom w:val="none" w:sz="0" w:space="0" w:color="auto"/>
        <w:right w:val="none" w:sz="0" w:space="0" w:color="auto"/>
      </w:divBdr>
    </w:div>
    <w:div w:id="1025861823">
      <w:bodyDiv w:val="1"/>
      <w:marLeft w:val="0"/>
      <w:marRight w:val="0"/>
      <w:marTop w:val="0"/>
      <w:marBottom w:val="0"/>
      <w:divBdr>
        <w:top w:val="none" w:sz="0" w:space="0" w:color="auto"/>
        <w:left w:val="none" w:sz="0" w:space="0" w:color="auto"/>
        <w:bottom w:val="none" w:sz="0" w:space="0" w:color="auto"/>
        <w:right w:val="none" w:sz="0" w:space="0" w:color="auto"/>
      </w:divBdr>
    </w:div>
    <w:div w:id="1042629163">
      <w:bodyDiv w:val="1"/>
      <w:marLeft w:val="0"/>
      <w:marRight w:val="0"/>
      <w:marTop w:val="0"/>
      <w:marBottom w:val="0"/>
      <w:divBdr>
        <w:top w:val="none" w:sz="0" w:space="0" w:color="auto"/>
        <w:left w:val="none" w:sz="0" w:space="0" w:color="auto"/>
        <w:bottom w:val="none" w:sz="0" w:space="0" w:color="auto"/>
        <w:right w:val="none" w:sz="0" w:space="0" w:color="auto"/>
      </w:divBdr>
    </w:div>
    <w:div w:id="1048457096">
      <w:bodyDiv w:val="1"/>
      <w:marLeft w:val="0"/>
      <w:marRight w:val="0"/>
      <w:marTop w:val="0"/>
      <w:marBottom w:val="0"/>
      <w:divBdr>
        <w:top w:val="none" w:sz="0" w:space="0" w:color="auto"/>
        <w:left w:val="none" w:sz="0" w:space="0" w:color="auto"/>
        <w:bottom w:val="none" w:sz="0" w:space="0" w:color="auto"/>
        <w:right w:val="none" w:sz="0" w:space="0" w:color="auto"/>
      </w:divBdr>
    </w:div>
    <w:div w:id="1058238770">
      <w:bodyDiv w:val="1"/>
      <w:marLeft w:val="0"/>
      <w:marRight w:val="0"/>
      <w:marTop w:val="0"/>
      <w:marBottom w:val="0"/>
      <w:divBdr>
        <w:top w:val="none" w:sz="0" w:space="0" w:color="auto"/>
        <w:left w:val="none" w:sz="0" w:space="0" w:color="auto"/>
        <w:bottom w:val="none" w:sz="0" w:space="0" w:color="auto"/>
        <w:right w:val="none" w:sz="0" w:space="0" w:color="auto"/>
      </w:divBdr>
    </w:div>
    <w:div w:id="1062799903">
      <w:bodyDiv w:val="1"/>
      <w:marLeft w:val="0"/>
      <w:marRight w:val="0"/>
      <w:marTop w:val="0"/>
      <w:marBottom w:val="0"/>
      <w:divBdr>
        <w:top w:val="none" w:sz="0" w:space="0" w:color="auto"/>
        <w:left w:val="none" w:sz="0" w:space="0" w:color="auto"/>
        <w:bottom w:val="none" w:sz="0" w:space="0" w:color="auto"/>
        <w:right w:val="none" w:sz="0" w:space="0" w:color="auto"/>
      </w:divBdr>
    </w:div>
    <w:div w:id="1070931901">
      <w:bodyDiv w:val="1"/>
      <w:marLeft w:val="0"/>
      <w:marRight w:val="0"/>
      <w:marTop w:val="0"/>
      <w:marBottom w:val="0"/>
      <w:divBdr>
        <w:top w:val="none" w:sz="0" w:space="0" w:color="auto"/>
        <w:left w:val="none" w:sz="0" w:space="0" w:color="auto"/>
        <w:bottom w:val="none" w:sz="0" w:space="0" w:color="auto"/>
        <w:right w:val="none" w:sz="0" w:space="0" w:color="auto"/>
      </w:divBdr>
    </w:div>
    <w:div w:id="10811767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6149723">
      <w:bodyDiv w:val="1"/>
      <w:marLeft w:val="0"/>
      <w:marRight w:val="0"/>
      <w:marTop w:val="0"/>
      <w:marBottom w:val="0"/>
      <w:divBdr>
        <w:top w:val="none" w:sz="0" w:space="0" w:color="auto"/>
        <w:left w:val="none" w:sz="0" w:space="0" w:color="auto"/>
        <w:bottom w:val="none" w:sz="0" w:space="0" w:color="auto"/>
        <w:right w:val="none" w:sz="0" w:space="0" w:color="auto"/>
      </w:divBdr>
    </w:div>
    <w:div w:id="1089161818">
      <w:bodyDiv w:val="1"/>
      <w:marLeft w:val="0"/>
      <w:marRight w:val="0"/>
      <w:marTop w:val="0"/>
      <w:marBottom w:val="0"/>
      <w:divBdr>
        <w:top w:val="none" w:sz="0" w:space="0" w:color="auto"/>
        <w:left w:val="none" w:sz="0" w:space="0" w:color="auto"/>
        <w:bottom w:val="none" w:sz="0" w:space="0" w:color="auto"/>
        <w:right w:val="none" w:sz="0" w:space="0" w:color="auto"/>
      </w:divBdr>
    </w:div>
    <w:div w:id="1098135719">
      <w:bodyDiv w:val="1"/>
      <w:marLeft w:val="0"/>
      <w:marRight w:val="0"/>
      <w:marTop w:val="0"/>
      <w:marBottom w:val="0"/>
      <w:divBdr>
        <w:top w:val="none" w:sz="0" w:space="0" w:color="auto"/>
        <w:left w:val="none" w:sz="0" w:space="0" w:color="auto"/>
        <w:bottom w:val="none" w:sz="0" w:space="0" w:color="auto"/>
        <w:right w:val="none" w:sz="0" w:space="0" w:color="auto"/>
      </w:divBdr>
    </w:div>
    <w:div w:id="1098674232">
      <w:bodyDiv w:val="1"/>
      <w:marLeft w:val="0"/>
      <w:marRight w:val="0"/>
      <w:marTop w:val="0"/>
      <w:marBottom w:val="0"/>
      <w:divBdr>
        <w:top w:val="none" w:sz="0" w:space="0" w:color="auto"/>
        <w:left w:val="none" w:sz="0" w:space="0" w:color="auto"/>
        <w:bottom w:val="none" w:sz="0" w:space="0" w:color="auto"/>
        <w:right w:val="none" w:sz="0" w:space="0" w:color="auto"/>
      </w:divBdr>
    </w:div>
    <w:div w:id="1113984553">
      <w:bodyDiv w:val="1"/>
      <w:marLeft w:val="0"/>
      <w:marRight w:val="0"/>
      <w:marTop w:val="0"/>
      <w:marBottom w:val="0"/>
      <w:divBdr>
        <w:top w:val="none" w:sz="0" w:space="0" w:color="auto"/>
        <w:left w:val="none" w:sz="0" w:space="0" w:color="auto"/>
        <w:bottom w:val="none" w:sz="0" w:space="0" w:color="auto"/>
        <w:right w:val="none" w:sz="0" w:space="0" w:color="auto"/>
      </w:divBdr>
    </w:div>
    <w:div w:id="1125663447">
      <w:bodyDiv w:val="1"/>
      <w:marLeft w:val="0"/>
      <w:marRight w:val="0"/>
      <w:marTop w:val="0"/>
      <w:marBottom w:val="0"/>
      <w:divBdr>
        <w:top w:val="none" w:sz="0" w:space="0" w:color="auto"/>
        <w:left w:val="none" w:sz="0" w:space="0" w:color="auto"/>
        <w:bottom w:val="none" w:sz="0" w:space="0" w:color="auto"/>
        <w:right w:val="none" w:sz="0" w:space="0" w:color="auto"/>
      </w:divBdr>
    </w:div>
    <w:div w:id="1129472698">
      <w:bodyDiv w:val="1"/>
      <w:marLeft w:val="0"/>
      <w:marRight w:val="0"/>
      <w:marTop w:val="0"/>
      <w:marBottom w:val="0"/>
      <w:divBdr>
        <w:top w:val="none" w:sz="0" w:space="0" w:color="auto"/>
        <w:left w:val="none" w:sz="0" w:space="0" w:color="auto"/>
        <w:bottom w:val="none" w:sz="0" w:space="0" w:color="auto"/>
        <w:right w:val="none" w:sz="0" w:space="0" w:color="auto"/>
      </w:divBdr>
    </w:div>
    <w:div w:id="1133669179">
      <w:bodyDiv w:val="1"/>
      <w:marLeft w:val="0"/>
      <w:marRight w:val="0"/>
      <w:marTop w:val="0"/>
      <w:marBottom w:val="0"/>
      <w:divBdr>
        <w:top w:val="none" w:sz="0" w:space="0" w:color="auto"/>
        <w:left w:val="none" w:sz="0" w:space="0" w:color="auto"/>
        <w:bottom w:val="none" w:sz="0" w:space="0" w:color="auto"/>
        <w:right w:val="none" w:sz="0" w:space="0" w:color="auto"/>
      </w:divBdr>
    </w:div>
    <w:div w:id="1139804964">
      <w:bodyDiv w:val="1"/>
      <w:marLeft w:val="0"/>
      <w:marRight w:val="0"/>
      <w:marTop w:val="0"/>
      <w:marBottom w:val="0"/>
      <w:divBdr>
        <w:top w:val="none" w:sz="0" w:space="0" w:color="auto"/>
        <w:left w:val="none" w:sz="0" w:space="0" w:color="auto"/>
        <w:bottom w:val="none" w:sz="0" w:space="0" w:color="auto"/>
        <w:right w:val="none" w:sz="0" w:space="0" w:color="auto"/>
      </w:divBdr>
    </w:div>
    <w:div w:id="1143697079">
      <w:bodyDiv w:val="1"/>
      <w:marLeft w:val="0"/>
      <w:marRight w:val="0"/>
      <w:marTop w:val="0"/>
      <w:marBottom w:val="0"/>
      <w:divBdr>
        <w:top w:val="none" w:sz="0" w:space="0" w:color="auto"/>
        <w:left w:val="none" w:sz="0" w:space="0" w:color="auto"/>
        <w:bottom w:val="none" w:sz="0" w:space="0" w:color="auto"/>
        <w:right w:val="none" w:sz="0" w:space="0" w:color="auto"/>
      </w:divBdr>
    </w:div>
    <w:div w:id="1144391940">
      <w:bodyDiv w:val="1"/>
      <w:marLeft w:val="0"/>
      <w:marRight w:val="0"/>
      <w:marTop w:val="0"/>
      <w:marBottom w:val="0"/>
      <w:divBdr>
        <w:top w:val="none" w:sz="0" w:space="0" w:color="auto"/>
        <w:left w:val="none" w:sz="0" w:space="0" w:color="auto"/>
        <w:bottom w:val="none" w:sz="0" w:space="0" w:color="auto"/>
        <w:right w:val="none" w:sz="0" w:space="0" w:color="auto"/>
      </w:divBdr>
    </w:div>
    <w:div w:id="1145505795">
      <w:bodyDiv w:val="1"/>
      <w:marLeft w:val="0"/>
      <w:marRight w:val="0"/>
      <w:marTop w:val="0"/>
      <w:marBottom w:val="0"/>
      <w:divBdr>
        <w:top w:val="none" w:sz="0" w:space="0" w:color="auto"/>
        <w:left w:val="none" w:sz="0" w:space="0" w:color="auto"/>
        <w:bottom w:val="none" w:sz="0" w:space="0" w:color="auto"/>
        <w:right w:val="none" w:sz="0" w:space="0" w:color="auto"/>
      </w:divBdr>
    </w:div>
    <w:div w:id="1146627238">
      <w:bodyDiv w:val="1"/>
      <w:marLeft w:val="0"/>
      <w:marRight w:val="0"/>
      <w:marTop w:val="0"/>
      <w:marBottom w:val="0"/>
      <w:divBdr>
        <w:top w:val="none" w:sz="0" w:space="0" w:color="auto"/>
        <w:left w:val="none" w:sz="0" w:space="0" w:color="auto"/>
        <w:bottom w:val="none" w:sz="0" w:space="0" w:color="auto"/>
        <w:right w:val="none" w:sz="0" w:space="0" w:color="auto"/>
      </w:divBdr>
    </w:div>
    <w:div w:id="1154952186">
      <w:bodyDiv w:val="1"/>
      <w:marLeft w:val="0"/>
      <w:marRight w:val="0"/>
      <w:marTop w:val="0"/>
      <w:marBottom w:val="0"/>
      <w:divBdr>
        <w:top w:val="none" w:sz="0" w:space="0" w:color="auto"/>
        <w:left w:val="none" w:sz="0" w:space="0" w:color="auto"/>
        <w:bottom w:val="none" w:sz="0" w:space="0" w:color="auto"/>
        <w:right w:val="none" w:sz="0" w:space="0" w:color="auto"/>
      </w:divBdr>
    </w:div>
    <w:div w:id="1157381131">
      <w:bodyDiv w:val="1"/>
      <w:marLeft w:val="0"/>
      <w:marRight w:val="0"/>
      <w:marTop w:val="0"/>
      <w:marBottom w:val="0"/>
      <w:divBdr>
        <w:top w:val="none" w:sz="0" w:space="0" w:color="auto"/>
        <w:left w:val="none" w:sz="0" w:space="0" w:color="auto"/>
        <w:bottom w:val="none" w:sz="0" w:space="0" w:color="auto"/>
        <w:right w:val="none" w:sz="0" w:space="0" w:color="auto"/>
      </w:divBdr>
    </w:div>
    <w:div w:id="1162963232">
      <w:bodyDiv w:val="1"/>
      <w:marLeft w:val="0"/>
      <w:marRight w:val="0"/>
      <w:marTop w:val="0"/>
      <w:marBottom w:val="0"/>
      <w:divBdr>
        <w:top w:val="none" w:sz="0" w:space="0" w:color="auto"/>
        <w:left w:val="none" w:sz="0" w:space="0" w:color="auto"/>
        <w:bottom w:val="none" w:sz="0" w:space="0" w:color="auto"/>
        <w:right w:val="none" w:sz="0" w:space="0" w:color="auto"/>
      </w:divBdr>
    </w:div>
    <w:div w:id="1175193972">
      <w:bodyDiv w:val="1"/>
      <w:marLeft w:val="0"/>
      <w:marRight w:val="0"/>
      <w:marTop w:val="0"/>
      <w:marBottom w:val="0"/>
      <w:divBdr>
        <w:top w:val="none" w:sz="0" w:space="0" w:color="auto"/>
        <w:left w:val="none" w:sz="0" w:space="0" w:color="auto"/>
        <w:bottom w:val="none" w:sz="0" w:space="0" w:color="auto"/>
        <w:right w:val="none" w:sz="0" w:space="0" w:color="auto"/>
      </w:divBdr>
    </w:div>
    <w:div w:id="1175269153">
      <w:bodyDiv w:val="1"/>
      <w:marLeft w:val="0"/>
      <w:marRight w:val="0"/>
      <w:marTop w:val="0"/>
      <w:marBottom w:val="0"/>
      <w:divBdr>
        <w:top w:val="none" w:sz="0" w:space="0" w:color="auto"/>
        <w:left w:val="none" w:sz="0" w:space="0" w:color="auto"/>
        <w:bottom w:val="none" w:sz="0" w:space="0" w:color="auto"/>
        <w:right w:val="none" w:sz="0" w:space="0" w:color="auto"/>
      </w:divBdr>
    </w:div>
    <w:div w:id="1190802794">
      <w:bodyDiv w:val="1"/>
      <w:marLeft w:val="0"/>
      <w:marRight w:val="0"/>
      <w:marTop w:val="0"/>
      <w:marBottom w:val="0"/>
      <w:divBdr>
        <w:top w:val="none" w:sz="0" w:space="0" w:color="auto"/>
        <w:left w:val="none" w:sz="0" w:space="0" w:color="auto"/>
        <w:bottom w:val="none" w:sz="0" w:space="0" w:color="auto"/>
        <w:right w:val="none" w:sz="0" w:space="0" w:color="auto"/>
      </w:divBdr>
    </w:div>
    <w:div w:id="1226993635">
      <w:bodyDiv w:val="1"/>
      <w:marLeft w:val="0"/>
      <w:marRight w:val="0"/>
      <w:marTop w:val="0"/>
      <w:marBottom w:val="0"/>
      <w:divBdr>
        <w:top w:val="none" w:sz="0" w:space="0" w:color="auto"/>
        <w:left w:val="none" w:sz="0" w:space="0" w:color="auto"/>
        <w:bottom w:val="none" w:sz="0" w:space="0" w:color="auto"/>
        <w:right w:val="none" w:sz="0" w:space="0" w:color="auto"/>
      </w:divBdr>
    </w:div>
    <w:div w:id="1227454730">
      <w:bodyDiv w:val="1"/>
      <w:marLeft w:val="0"/>
      <w:marRight w:val="0"/>
      <w:marTop w:val="0"/>
      <w:marBottom w:val="0"/>
      <w:divBdr>
        <w:top w:val="none" w:sz="0" w:space="0" w:color="auto"/>
        <w:left w:val="none" w:sz="0" w:space="0" w:color="auto"/>
        <w:bottom w:val="none" w:sz="0" w:space="0" w:color="auto"/>
        <w:right w:val="none" w:sz="0" w:space="0" w:color="auto"/>
      </w:divBdr>
    </w:div>
    <w:div w:id="1248462514">
      <w:bodyDiv w:val="1"/>
      <w:marLeft w:val="0"/>
      <w:marRight w:val="0"/>
      <w:marTop w:val="0"/>
      <w:marBottom w:val="0"/>
      <w:divBdr>
        <w:top w:val="none" w:sz="0" w:space="0" w:color="auto"/>
        <w:left w:val="none" w:sz="0" w:space="0" w:color="auto"/>
        <w:bottom w:val="none" w:sz="0" w:space="0" w:color="auto"/>
        <w:right w:val="none" w:sz="0" w:space="0" w:color="auto"/>
      </w:divBdr>
    </w:div>
    <w:div w:id="1252003355">
      <w:bodyDiv w:val="1"/>
      <w:marLeft w:val="0"/>
      <w:marRight w:val="0"/>
      <w:marTop w:val="0"/>
      <w:marBottom w:val="0"/>
      <w:divBdr>
        <w:top w:val="none" w:sz="0" w:space="0" w:color="auto"/>
        <w:left w:val="none" w:sz="0" w:space="0" w:color="auto"/>
        <w:bottom w:val="none" w:sz="0" w:space="0" w:color="auto"/>
        <w:right w:val="none" w:sz="0" w:space="0" w:color="auto"/>
      </w:divBdr>
    </w:div>
    <w:div w:id="1257327441">
      <w:bodyDiv w:val="1"/>
      <w:marLeft w:val="0"/>
      <w:marRight w:val="0"/>
      <w:marTop w:val="0"/>
      <w:marBottom w:val="0"/>
      <w:divBdr>
        <w:top w:val="none" w:sz="0" w:space="0" w:color="auto"/>
        <w:left w:val="none" w:sz="0" w:space="0" w:color="auto"/>
        <w:bottom w:val="none" w:sz="0" w:space="0" w:color="auto"/>
        <w:right w:val="none" w:sz="0" w:space="0" w:color="auto"/>
      </w:divBdr>
    </w:div>
    <w:div w:id="1260986824">
      <w:bodyDiv w:val="1"/>
      <w:marLeft w:val="0"/>
      <w:marRight w:val="0"/>
      <w:marTop w:val="0"/>
      <w:marBottom w:val="0"/>
      <w:divBdr>
        <w:top w:val="none" w:sz="0" w:space="0" w:color="auto"/>
        <w:left w:val="none" w:sz="0" w:space="0" w:color="auto"/>
        <w:bottom w:val="none" w:sz="0" w:space="0" w:color="auto"/>
        <w:right w:val="none" w:sz="0" w:space="0" w:color="auto"/>
      </w:divBdr>
    </w:div>
    <w:div w:id="1285843432">
      <w:bodyDiv w:val="1"/>
      <w:marLeft w:val="0"/>
      <w:marRight w:val="0"/>
      <w:marTop w:val="0"/>
      <w:marBottom w:val="0"/>
      <w:divBdr>
        <w:top w:val="none" w:sz="0" w:space="0" w:color="auto"/>
        <w:left w:val="none" w:sz="0" w:space="0" w:color="auto"/>
        <w:bottom w:val="none" w:sz="0" w:space="0" w:color="auto"/>
        <w:right w:val="none" w:sz="0" w:space="0" w:color="auto"/>
      </w:divBdr>
    </w:div>
    <w:div w:id="1288974473">
      <w:bodyDiv w:val="1"/>
      <w:marLeft w:val="0"/>
      <w:marRight w:val="0"/>
      <w:marTop w:val="0"/>
      <w:marBottom w:val="0"/>
      <w:divBdr>
        <w:top w:val="none" w:sz="0" w:space="0" w:color="auto"/>
        <w:left w:val="none" w:sz="0" w:space="0" w:color="auto"/>
        <w:bottom w:val="none" w:sz="0" w:space="0" w:color="auto"/>
        <w:right w:val="none" w:sz="0" w:space="0" w:color="auto"/>
      </w:divBdr>
    </w:div>
    <w:div w:id="1300921346">
      <w:bodyDiv w:val="1"/>
      <w:marLeft w:val="0"/>
      <w:marRight w:val="0"/>
      <w:marTop w:val="0"/>
      <w:marBottom w:val="0"/>
      <w:divBdr>
        <w:top w:val="none" w:sz="0" w:space="0" w:color="auto"/>
        <w:left w:val="none" w:sz="0" w:space="0" w:color="auto"/>
        <w:bottom w:val="none" w:sz="0" w:space="0" w:color="auto"/>
        <w:right w:val="none" w:sz="0" w:space="0" w:color="auto"/>
      </w:divBdr>
    </w:div>
    <w:div w:id="1308627717">
      <w:bodyDiv w:val="1"/>
      <w:marLeft w:val="0"/>
      <w:marRight w:val="0"/>
      <w:marTop w:val="0"/>
      <w:marBottom w:val="0"/>
      <w:divBdr>
        <w:top w:val="none" w:sz="0" w:space="0" w:color="auto"/>
        <w:left w:val="none" w:sz="0" w:space="0" w:color="auto"/>
        <w:bottom w:val="none" w:sz="0" w:space="0" w:color="auto"/>
        <w:right w:val="none" w:sz="0" w:space="0" w:color="auto"/>
      </w:divBdr>
    </w:div>
    <w:div w:id="1319918697">
      <w:bodyDiv w:val="1"/>
      <w:marLeft w:val="0"/>
      <w:marRight w:val="0"/>
      <w:marTop w:val="0"/>
      <w:marBottom w:val="0"/>
      <w:divBdr>
        <w:top w:val="none" w:sz="0" w:space="0" w:color="auto"/>
        <w:left w:val="none" w:sz="0" w:space="0" w:color="auto"/>
        <w:bottom w:val="none" w:sz="0" w:space="0" w:color="auto"/>
        <w:right w:val="none" w:sz="0" w:space="0" w:color="auto"/>
      </w:divBdr>
    </w:div>
    <w:div w:id="1326010532">
      <w:bodyDiv w:val="1"/>
      <w:marLeft w:val="0"/>
      <w:marRight w:val="0"/>
      <w:marTop w:val="0"/>
      <w:marBottom w:val="0"/>
      <w:divBdr>
        <w:top w:val="none" w:sz="0" w:space="0" w:color="auto"/>
        <w:left w:val="none" w:sz="0" w:space="0" w:color="auto"/>
        <w:bottom w:val="none" w:sz="0" w:space="0" w:color="auto"/>
        <w:right w:val="none" w:sz="0" w:space="0" w:color="auto"/>
      </w:divBdr>
    </w:div>
    <w:div w:id="1326939294">
      <w:bodyDiv w:val="1"/>
      <w:marLeft w:val="0"/>
      <w:marRight w:val="0"/>
      <w:marTop w:val="0"/>
      <w:marBottom w:val="0"/>
      <w:divBdr>
        <w:top w:val="none" w:sz="0" w:space="0" w:color="auto"/>
        <w:left w:val="none" w:sz="0" w:space="0" w:color="auto"/>
        <w:bottom w:val="none" w:sz="0" w:space="0" w:color="auto"/>
        <w:right w:val="none" w:sz="0" w:space="0" w:color="auto"/>
      </w:divBdr>
    </w:div>
    <w:div w:id="1332759982">
      <w:bodyDiv w:val="1"/>
      <w:marLeft w:val="0"/>
      <w:marRight w:val="0"/>
      <w:marTop w:val="0"/>
      <w:marBottom w:val="0"/>
      <w:divBdr>
        <w:top w:val="none" w:sz="0" w:space="0" w:color="auto"/>
        <w:left w:val="none" w:sz="0" w:space="0" w:color="auto"/>
        <w:bottom w:val="none" w:sz="0" w:space="0" w:color="auto"/>
        <w:right w:val="none" w:sz="0" w:space="0" w:color="auto"/>
      </w:divBdr>
    </w:div>
    <w:div w:id="1351684038">
      <w:bodyDiv w:val="1"/>
      <w:marLeft w:val="0"/>
      <w:marRight w:val="0"/>
      <w:marTop w:val="0"/>
      <w:marBottom w:val="0"/>
      <w:divBdr>
        <w:top w:val="none" w:sz="0" w:space="0" w:color="auto"/>
        <w:left w:val="none" w:sz="0" w:space="0" w:color="auto"/>
        <w:bottom w:val="none" w:sz="0" w:space="0" w:color="auto"/>
        <w:right w:val="none" w:sz="0" w:space="0" w:color="auto"/>
      </w:divBdr>
    </w:div>
    <w:div w:id="1370565355">
      <w:bodyDiv w:val="1"/>
      <w:marLeft w:val="0"/>
      <w:marRight w:val="0"/>
      <w:marTop w:val="0"/>
      <w:marBottom w:val="0"/>
      <w:divBdr>
        <w:top w:val="none" w:sz="0" w:space="0" w:color="auto"/>
        <w:left w:val="none" w:sz="0" w:space="0" w:color="auto"/>
        <w:bottom w:val="none" w:sz="0" w:space="0" w:color="auto"/>
        <w:right w:val="none" w:sz="0" w:space="0" w:color="auto"/>
      </w:divBdr>
    </w:div>
    <w:div w:id="1383747169">
      <w:bodyDiv w:val="1"/>
      <w:marLeft w:val="0"/>
      <w:marRight w:val="0"/>
      <w:marTop w:val="0"/>
      <w:marBottom w:val="0"/>
      <w:divBdr>
        <w:top w:val="none" w:sz="0" w:space="0" w:color="auto"/>
        <w:left w:val="none" w:sz="0" w:space="0" w:color="auto"/>
        <w:bottom w:val="none" w:sz="0" w:space="0" w:color="auto"/>
        <w:right w:val="none" w:sz="0" w:space="0" w:color="auto"/>
      </w:divBdr>
    </w:div>
    <w:div w:id="1416055662">
      <w:bodyDiv w:val="1"/>
      <w:marLeft w:val="0"/>
      <w:marRight w:val="0"/>
      <w:marTop w:val="0"/>
      <w:marBottom w:val="0"/>
      <w:divBdr>
        <w:top w:val="none" w:sz="0" w:space="0" w:color="auto"/>
        <w:left w:val="none" w:sz="0" w:space="0" w:color="auto"/>
        <w:bottom w:val="none" w:sz="0" w:space="0" w:color="auto"/>
        <w:right w:val="none" w:sz="0" w:space="0" w:color="auto"/>
      </w:divBdr>
    </w:div>
    <w:div w:id="1427074273">
      <w:bodyDiv w:val="1"/>
      <w:marLeft w:val="0"/>
      <w:marRight w:val="0"/>
      <w:marTop w:val="0"/>
      <w:marBottom w:val="0"/>
      <w:divBdr>
        <w:top w:val="none" w:sz="0" w:space="0" w:color="auto"/>
        <w:left w:val="none" w:sz="0" w:space="0" w:color="auto"/>
        <w:bottom w:val="none" w:sz="0" w:space="0" w:color="auto"/>
        <w:right w:val="none" w:sz="0" w:space="0" w:color="auto"/>
      </w:divBdr>
    </w:div>
    <w:div w:id="1429083659">
      <w:bodyDiv w:val="1"/>
      <w:marLeft w:val="0"/>
      <w:marRight w:val="0"/>
      <w:marTop w:val="0"/>
      <w:marBottom w:val="0"/>
      <w:divBdr>
        <w:top w:val="none" w:sz="0" w:space="0" w:color="auto"/>
        <w:left w:val="none" w:sz="0" w:space="0" w:color="auto"/>
        <w:bottom w:val="none" w:sz="0" w:space="0" w:color="auto"/>
        <w:right w:val="none" w:sz="0" w:space="0" w:color="auto"/>
      </w:divBdr>
    </w:div>
    <w:div w:id="1437599743">
      <w:bodyDiv w:val="1"/>
      <w:marLeft w:val="0"/>
      <w:marRight w:val="0"/>
      <w:marTop w:val="0"/>
      <w:marBottom w:val="0"/>
      <w:divBdr>
        <w:top w:val="none" w:sz="0" w:space="0" w:color="auto"/>
        <w:left w:val="none" w:sz="0" w:space="0" w:color="auto"/>
        <w:bottom w:val="none" w:sz="0" w:space="0" w:color="auto"/>
        <w:right w:val="none" w:sz="0" w:space="0" w:color="auto"/>
      </w:divBdr>
    </w:div>
    <w:div w:id="1454783271">
      <w:bodyDiv w:val="1"/>
      <w:marLeft w:val="0"/>
      <w:marRight w:val="0"/>
      <w:marTop w:val="0"/>
      <w:marBottom w:val="0"/>
      <w:divBdr>
        <w:top w:val="none" w:sz="0" w:space="0" w:color="auto"/>
        <w:left w:val="none" w:sz="0" w:space="0" w:color="auto"/>
        <w:bottom w:val="none" w:sz="0" w:space="0" w:color="auto"/>
        <w:right w:val="none" w:sz="0" w:space="0" w:color="auto"/>
      </w:divBdr>
    </w:div>
    <w:div w:id="1466389726">
      <w:bodyDiv w:val="1"/>
      <w:marLeft w:val="0"/>
      <w:marRight w:val="0"/>
      <w:marTop w:val="0"/>
      <w:marBottom w:val="0"/>
      <w:divBdr>
        <w:top w:val="none" w:sz="0" w:space="0" w:color="auto"/>
        <w:left w:val="none" w:sz="0" w:space="0" w:color="auto"/>
        <w:bottom w:val="none" w:sz="0" w:space="0" w:color="auto"/>
        <w:right w:val="none" w:sz="0" w:space="0" w:color="auto"/>
      </w:divBdr>
    </w:div>
    <w:div w:id="1471947305">
      <w:bodyDiv w:val="1"/>
      <w:marLeft w:val="0"/>
      <w:marRight w:val="0"/>
      <w:marTop w:val="0"/>
      <w:marBottom w:val="0"/>
      <w:divBdr>
        <w:top w:val="none" w:sz="0" w:space="0" w:color="auto"/>
        <w:left w:val="none" w:sz="0" w:space="0" w:color="auto"/>
        <w:bottom w:val="none" w:sz="0" w:space="0" w:color="auto"/>
        <w:right w:val="none" w:sz="0" w:space="0" w:color="auto"/>
      </w:divBdr>
    </w:div>
    <w:div w:id="1472602370">
      <w:bodyDiv w:val="1"/>
      <w:marLeft w:val="0"/>
      <w:marRight w:val="0"/>
      <w:marTop w:val="0"/>
      <w:marBottom w:val="0"/>
      <w:divBdr>
        <w:top w:val="none" w:sz="0" w:space="0" w:color="auto"/>
        <w:left w:val="none" w:sz="0" w:space="0" w:color="auto"/>
        <w:bottom w:val="none" w:sz="0" w:space="0" w:color="auto"/>
        <w:right w:val="none" w:sz="0" w:space="0" w:color="auto"/>
      </w:divBdr>
    </w:div>
    <w:div w:id="1485588114">
      <w:bodyDiv w:val="1"/>
      <w:marLeft w:val="0"/>
      <w:marRight w:val="0"/>
      <w:marTop w:val="0"/>
      <w:marBottom w:val="0"/>
      <w:divBdr>
        <w:top w:val="none" w:sz="0" w:space="0" w:color="auto"/>
        <w:left w:val="none" w:sz="0" w:space="0" w:color="auto"/>
        <w:bottom w:val="none" w:sz="0" w:space="0" w:color="auto"/>
        <w:right w:val="none" w:sz="0" w:space="0" w:color="auto"/>
      </w:divBdr>
    </w:div>
    <w:div w:id="1496532849">
      <w:bodyDiv w:val="1"/>
      <w:marLeft w:val="0"/>
      <w:marRight w:val="0"/>
      <w:marTop w:val="0"/>
      <w:marBottom w:val="0"/>
      <w:divBdr>
        <w:top w:val="none" w:sz="0" w:space="0" w:color="auto"/>
        <w:left w:val="none" w:sz="0" w:space="0" w:color="auto"/>
        <w:bottom w:val="none" w:sz="0" w:space="0" w:color="auto"/>
        <w:right w:val="none" w:sz="0" w:space="0" w:color="auto"/>
      </w:divBdr>
    </w:div>
    <w:div w:id="1501776740">
      <w:bodyDiv w:val="1"/>
      <w:marLeft w:val="0"/>
      <w:marRight w:val="0"/>
      <w:marTop w:val="0"/>
      <w:marBottom w:val="0"/>
      <w:divBdr>
        <w:top w:val="none" w:sz="0" w:space="0" w:color="auto"/>
        <w:left w:val="none" w:sz="0" w:space="0" w:color="auto"/>
        <w:bottom w:val="none" w:sz="0" w:space="0" w:color="auto"/>
        <w:right w:val="none" w:sz="0" w:space="0" w:color="auto"/>
      </w:divBdr>
    </w:div>
    <w:div w:id="1506049024">
      <w:bodyDiv w:val="1"/>
      <w:marLeft w:val="0"/>
      <w:marRight w:val="0"/>
      <w:marTop w:val="0"/>
      <w:marBottom w:val="0"/>
      <w:divBdr>
        <w:top w:val="none" w:sz="0" w:space="0" w:color="auto"/>
        <w:left w:val="none" w:sz="0" w:space="0" w:color="auto"/>
        <w:bottom w:val="none" w:sz="0" w:space="0" w:color="auto"/>
        <w:right w:val="none" w:sz="0" w:space="0" w:color="auto"/>
      </w:divBdr>
    </w:div>
    <w:div w:id="1536649434">
      <w:bodyDiv w:val="1"/>
      <w:marLeft w:val="0"/>
      <w:marRight w:val="0"/>
      <w:marTop w:val="0"/>
      <w:marBottom w:val="0"/>
      <w:divBdr>
        <w:top w:val="none" w:sz="0" w:space="0" w:color="auto"/>
        <w:left w:val="none" w:sz="0" w:space="0" w:color="auto"/>
        <w:bottom w:val="none" w:sz="0" w:space="0" w:color="auto"/>
        <w:right w:val="none" w:sz="0" w:space="0" w:color="auto"/>
      </w:divBdr>
    </w:div>
    <w:div w:id="1537618871">
      <w:bodyDiv w:val="1"/>
      <w:marLeft w:val="0"/>
      <w:marRight w:val="0"/>
      <w:marTop w:val="0"/>
      <w:marBottom w:val="0"/>
      <w:divBdr>
        <w:top w:val="none" w:sz="0" w:space="0" w:color="auto"/>
        <w:left w:val="none" w:sz="0" w:space="0" w:color="auto"/>
        <w:bottom w:val="none" w:sz="0" w:space="0" w:color="auto"/>
        <w:right w:val="none" w:sz="0" w:space="0" w:color="auto"/>
      </w:divBdr>
    </w:div>
    <w:div w:id="1542204860">
      <w:bodyDiv w:val="1"/>
      <w:marLeft w:val="0"/>
      <w:marRight w:val="0"/>
      <w:marTop w:val="0"/>
      <w:marBottom w:val="0"/>
      <w:divBdr>
        <w:top w:val="none" w:sz="0" w:space="0" w:color="auto"/>
        <w:left w:val="none" w:sz="0" w:space="0" w:color="auto"/>
        <w:bottom w:val="none" w:sz="0" w:space="0" w:color="auto"/>
        <w:right w:val="none" w:sz="0" w:space="0" w:color="auto"/>
      </w:divBdr>
    </w:div>
    <w:div w:id="1543980825">
      <w:bodyDiv w:val="1"/>
      <w:marLeft w:val="0"/>
      <w:marRight w:val="0"/>
      <w:marTop w:val="0"/>
      <w:marBottom w:val="0"/>
      <w:divBdr>
        <w:top w:val="none" w:sz="0" w:space="0" w:color="auto"/>
        <w:left w:val="none" w:sz="0" w:space="0" w:color="auto"/>
        <w:bottom w:val="none" w:sz="0" w:space="0" w:color="auto"/>
        <w:right w:val="none" w:sz="0" w:space="0" w:color="auto"/>
      </w:divBdr>
    </w:div>
    <w:div w:id="1549295669">
      <w:bodyDiv w:val="1"/>
      <w:marLeft w:val="0"/>
      <w:marRight w:val="0"/>
      <w:marTop w:val="0"/>
      <w:marBottom w:val="0"/>
      <w:divBdr>
        <w:top w:val="none" w:sz="0" w:space="0" w:color="auto"/>
        <w:left w:val="none" w:sz="0" w:space="0" w:color="auto"/>
        <w:bottom w:val="none" w:sz="0" w:space="0" w:color="auto"/>
        <w:right w:val="none" w:sz="0" w:space="0" w:color="auto"/>
      </w:divBdr>
    </w:div>
    <w:div w:id="1558204146">
      <w:bodyDiv w:val="1"/>
      <w:marLeft w:val="0"/>
      <w:marRight w:val="0"/>
      <w:marTop w:val="0"/>
      <w:marBottom w:val="0"/>
      <w:divBdr>
        <w:top w:val="none" w:sz="0" w:space="0" w:color="auto"/>
        <w:left w:val="none" w:sz="0" w:space="0" w:color="auto"/>
        <w:bottom w:val="none" w:sz="0" w:space="0" w:color="auto"/>
        <w:right w:val="none" w:sz="0" w:space="0" w:color="auto"/>
      </w:divBdr>
    </w:div>
    <w:div w:id="1567498062">
      <w:bodyDiv w:val="1"/>
      <w:marLeft w:val="0"/>
      <w:marRight w:val="0"/>
      <w:marTop w:val="0"/>
      <w:marBottom w:val="0"/>
      <w:divBdr>
        <w:top w:val="none" w:sz="0" w:space="0" w:color="auto"/>
        <w:left w:val="none" w:sz="0" w:space="0" w:color="auto"/>
        <w:bottom w:val="none" w:sz="0" w:space="0" w:color="auto"/>
        <w:right w:val="none" w:sz="0" w:space="0" w:color="auto"/>
      </w:divBdr>
    </w:div>
    <w:div w:id="1571622010">
      <w:bodyDiv w:val="1"/>
      <w:marLeft w:val="0"/>
      <w:marRight w:val="0"/>
      <w:marTop w:val="0"/>
      <w:marBottom w:val="0"/>
      <w:divBdr>
        <w:top w:val="none" w:sz="0" w:space="0" w:color="auto"/>
        <w:left w:val="none" w:sz="0" w:space="0" w:color="auto"/>
        <w:bottom w:val="none" w:sz="0" w:space="0" w:color="auto"/>
        <w:right w:val="none" w:sz="0" w:space="0" w:color="auto"/>
      </w:divBdr>
    </w:div>
    <w:div w:id="1580483501">
      <w:bodyDiv w:val="1"/>
      <w:marLeft w:val="0"/>
      <w:marRight w:val="0"/>
      <w:marTop w:val="0"/>
      <w:marBottom w:val="0"/>
      <w:divBdr>
        <w:top w:val="none" w:sz="0" w:space="0" w:color="auto"/>
        <w:left w:val="none" w:sz="0" w:space="0" w:color="auto"/>
        <w:bottom w:val="none" w:sz="0" w:space="0" w:color="auto"/>
        <w:right w:val="none" w:sz="0" w:space="0" w:color="auto"/>
      </w:divBdr>
    </w:div>
    <w:div w:id="1582912839">
      <w:bodyDiv w:val="1"/>
      <w:marLeft w:val="0"/>
      <w:marRight w:val="0"/>
      <w:marTop w:val="0"/>
      <w:marBottom w:val="0"/>
      <w:divBdr>
        <w:top w:val="none" w:sz="0" w:space="0" w:color="auto"/>
        <w:left w:val="none" w:sz="0" w:space="0" w:color="auto"/>
        <w:bottom w:val="none" w:sz="0" w:space="0" w:color="auto"/>
        <w:right w:val="none" w:sz="0" w:space="0" w:color="auto"/>
      </w:divBdr>
    </w:div>
    <w:div w:id="1584335762">
      <w:bodyDiv w:val="1"/>
      <w:marLeft w:val="0"/>
      <w:marRight w:val="0"/>
      <w:marTop w:val="0"/>
      <w:marBottom w:val="0"/>
      <w:divBdr>
        <w:top w:val="none" w:sz="0" w:space="0" w:color="auto"/>
        <w:left w:val="none" w:sz="0" w:space="0" w:color="auto"/>
        <w:bottom w:val="none" w:sz="0" w:space="0" w:color="auto"/>
        <w:right w:val="none" w:sz="0" w:space="0" w:color="auto"/>
      </w:divBdr>
    </w:div>
    <w:div w:id="1591550057">
      <w:bodyDiv w:val="1"/>
      <w:marLeft w:val="0"/>
      <w:marRight w:val="0"/>
      <w:marTop w:val="0"/>
      <w:marBottom w:val="0"/>
      <w:divBdr>
        <w:top w:val="none" w:sz="0" w:space="0" w:color="auto"/>
        <w:left w:val="none" w:sz="0" w:space="0" w:color="auto"/>
        <w:bottom w:val="none" w:sz="0" w:space="0" w:color="auto"/>
        <w:right w:val="none" w:sz="0" w:space="0" w:color="auto"/>
      </w:divBdr>
    </w:div>
    <w:div w:id="1597328800">
      <w:bodyDiv w:val="1"/>
      <w:marLeft w:val="0"/>
      <w:marRight w:val="0"/>
      <w:marTop w:val="0"/>
      <w:marBottom w:val="0"/>
      <w:divBdr>
        <w:top w:val="none" w:sz="0" w:space="0" w:color="auto"/>
        <w:left w:val="none" w:sz="0" w:space="0" w:color="auto"/>
        <w:bottom w:val="none" w:sz="0" w:space="0" w:color="auto"/>
        <w:right w:val="none" w:sz="0" w:space="0" w:color="auto"/>
      </w:divBdr>
    </w:div>
    <w:div w:id="1601714993">
      <w:bodyDiv w:val="1"/>
      <w:marLeft w:val="0"/>
      <w:marRight w:val="0"/>
      <w:marTop w:val="0"/>
      <w:marBottom w:val="0"/>
      <w:divBdr>
        <w:top w:val="none" w:sz="0" w:space="0" w:color="auto"/>
        <w:left w:val="none" w:sz="0" w:space="0" w:color="auto"/>
        <w:bottom w:val="none" w:sz="0" w:space="0" w:color="auto"/>
        <w:right w:val="none" w:sz="0" w:space="0" w:color="auto"/>
      </w:divBdr>
    </w:div>
    <w:div w:id="1608270933">
      <w:bodyDiv w:val="1"/>
      <w:marLeft w:val="0"/>
      <w:marRight w:val="0"/>
      <w:marTop w:val="0"/>
      <w:marBottom w:val="0"/>
      <w:divBdr>
        <w:top w:val="none" w:sz="0" w:space="0" w:color="auto"/>
        <w:left w:val="none" w:sz="0" w:space="0" w:color="auto"/>
        <w:bottom w:val="none" w:sz="0" w:space="0" w:color="auto"/>
        <w:right w:val="none" w:sz="0" w:space="0" w:color="auto"/>
      </w:divBdr>
    </w:div>
    <w:div w:id="1611667038">
      <w:bodyDiv w:val="1"/>
      <w:marLeft w:val="0"/>
      <w:marRight w:val="0"/>
      <w:marTop w:val="0"/>
      <w:marBottom w:val="0"/>
      <w:divBdr>
        <w:top w:val="none" w:sz="0" w:space="0" w:color="auto"/>
        <w:left w:val="none" w:sz="0" w:space="0" w:color="auto"/>
        <w:bottom w:val="none" w:sz="0" w:space="0" w:color="auto"/>
        <w:right w:val="none" w:sz="0" w:space="0" w:color="auto"/>
      </w:divBdr>
    </w:div>
    <w:div w:id="1612470345">
      <w:bodyDiv w:val="1"/>
      <w:marLeft w:val="0"/>
      <w:marRight w:val="0"/>
      <w:marTop w:val="0"/>
      <w:marBottom w:val="0"/>
      <w:divBdr>
        <w:top w:val="none" w:sz="0" w:space="0" w:color="auto"/>
        <w:left w:val="none" w:sz="0" w:space="0" w:color="auto"/>
        <w:bottom w:val="none" w:sz="0" w:space="0" w:color="auto"/>
        <w:right w:val="none" w:sz="0" w:space="0" w:color="auto"/>
      </w:divBdr>
    </w:div>
    <w:div w:id="1612931338">
      <w:bodyDiv w:val="1"/>
      <w:marLeft w:val="0"/>
      <w:marRight w:val="0"/>
      <w:marTop w:val="0"/>
      <w:marBottom w:val="0"/>
      <w:divBdr>
        <w:top w:val="none" w:sz="0" w:space="0" w:color="auto"/>
        <w:left w:val="none" w:sz="0" w:space="0" w:color="auto"/>
        <w:bottom w:val="none" w:sz="0" w:space="0" w:color="auto"/>
        <w:right w:val="none" w:sz="0" w:space="0" w:color="auto"/>
      </w:divBdr>
    </w:div>
    <w:div w:id="1618367979">
      <w:bodyDiv w:val="1"/>
      <w:marLeft w:val="0"/>
      <w:marRight w:val="0"/>
      <w:marTop w:val="0"/>
      <w:marBottom w:val="0"/>
      <w:divBdr>
        <w:top w:val="none" w:sz="0" w:space="0" w:color="auto"/>
        <w:left w:val="none" w:sz="0" w:space="0" w:color="auto"/>
        <w:bottom w:val="none" w:sz="0" w:space="0" w:color="auto"/>
        <w:right w:val="none" w:sz="0" w:space="0" w:color="auto"/>
      </w:divBdr>
    </w:div>
    <w:div w:id="1628929300">
      <w:bodyDiv w:val="1"/>
      <w:marLeft w:val="0"/>
      <w:marRight w:val="0"/>
      <w:marTop w:val="0"/>
      <w:marBottom w:val="0"/>
      <w:divBdr>
        <w:top w:val="none" w:sz="0" w:space="0" w:color="auto"/>
        <w:left w:val="none" w:sz="0" w:space="0" w:color="auto"/>
        <w:bottom w:val="none" w:sz="0" w:space="0" w:color="auto"/>
        <w:right w:val="none" w:sz="0" w:space="0" w:color="auto"/>
      </w:divBdr>
    </w:div>
    <w:div w:id="1632519020">
      <w:bodyDiv w:val="1"/>
      <w:marLeft w:val="0"/>
      <w:marRight w:val="0"/>
      <w:marTop w:val="0"/>
      <w:marBottom w:val="0"/>
      <w:divBdr>
        <w:top w:val="none" w:sz="0" w:space="0" w:color="auto"/>
        <w:left w:val="none" w:sz="0" w:space="0" w:color="auto"/>
        <w:bottom w:val="none" w:sz="0" w:space="0" w:color="auto"/>
        <w:right w:val="none" w:sz="0" w:space="0" w:color="auto"/>
      </w:divBdr>
    </w:div>
    <w:div w:id="1645282087">
      <w:bodyDiv w:val="1"/>
      <w:marLeft w:val="0"/>
      <w:marRight w:val="0"/>
      <w:marTop w:val="0"/>
      <w:marBottom w:val="0"/>
      <w:divBdr>
        <w:top w:val="none" w:sz="0" w:space="0" w:color="auto"/>
        <w:left w:val="none" w:sz="0" w:space="0" w:color="auto"/>
        <w:bottom w:val="none" w:sz="0" w:space="0" w:color="auto"/>
        <w:right w:val="none" w:sz="0" w:space="0" w:color="auto"/>
      </w:divBdr>
    </w:div>
    <w:div w:id="1645508456">
      <w:bodyDiv w:val="1"/>
      <w:marLeft w:val="0"/>
      <w:marRight w:val="0"/>
      <w:marTop w:val="0"/>
      <w:marBottom w:val="0"/>
      <w:divBdr>
        <w:top w:val="none" w:sz="0" w:space="0" w:color="auto"/>
        <w:left w:val="none" w:sz="0" w:space="0" w:color="auto"/>
        <w:bottom w:val="none" w:sz="0" w:space="0" w:color="auto"/>
        <w:right w:val="none" w:sz="0" w:space="0" w:color="auto"/>
      </w:divBdr>
    </w:div>
    <w:div w:id="1654524418">
      <w:bodyDiv w:val="1"/>
      <w:marLeft w:val="0"/>
      <w:marRight w:val="0"/>
      <w:marTop w:val="0"/>
      <w:marBottom w:val="0"/>
      <w:divBdr>
        <w:top w:val="none" w:sz="0" w:space="0" w:color="auto"/>
        <w:left w:val="none" w:sz="0" w:space="0" w:color="auto"/>
        <w:bottom w:val="none" w:sz="0" w:space="0" w:color="auto"/>
        <w:right w:val="none" w:sz="0" w:space="0" w:color="auto"/>
      </w:divBdr>
    </w:div>
    <w:div w:id="1665620498">
      <w:bodyDiv w:val="1"/>
      <w:marLeft w:val="0"/>
      <w:marRight w:val="0"/>
      <w:marTop w:val="0"/>
      <w:marBottom w:val="0"/>
      <w:divBdr>
        <w:top w:val="none" w:sz="0" w:space="0" w:color="auto"/>
        <w:left w:val="none" w:sz="0" w:space="0" w:color="auto"/>
        <w:bottom w:val="none" w:sz="0" w:space="0" w:color="auto"/>
        <w:right w:val="none" w:sz="0" w:space="0" w:color="auto"/>
      </w:divBdr>
    </w:div>
    <w:div w:id="1668358263">
      <w:bodyDiv w:val="1"/>
      <w:marLeft w:val="0"/>
      <w:marRight w:val="0"/>
      <w:marTop w:val="0"/>
      <w:marBottom w:val="0"/>
      <w:divBdr>
        <w:top w:val="none" w:sz="0" w:space="0" w:color="auto"/>
        <w:left w:val="none" w:sz="0" w:space="0" w:color="auto"/>
        <w:bottom w:val="none" w:sz="0" w:space="0" w:color="auto"/>
        <w:right w:val="none" w:sz="0" w:space="0" w:color="auto"/>
      </w:divBdr>
    </w:div>
    <w:div w:id="1669090005">
      <w:bodyDiv w:val="1"/>
      <w:marLeft w:val="0"/>
      <w:marRight w:val="0"/>
      <w:marTop w:val="0"/>
      <w:marBottom w:val="0"/>
      <w:divBdr>
        <w:top w:val="none" w:sz="0" w:space="0" w:color="auto"/>
        <w:left w:val="none" w:sz="0" w:space="0" w:color="auto"/>
        <w:bottom w:val="none" w:sz="0" w:space="0" w:color="auto"/>
        <w:right w:val="none" w:sz="0" w:space="0" w:color="auto"/>
      </w:divBdr>
    </w:div>
    <w:div w:id="1672217221">
      <w:bodyDiv w:val="1"/>
      <w:marLeft w:val="0"/>
      <w:marRight w:val="0"/>
      <w:marTop w:val="0"/>
      <w:marBottom w:val="0"/>
      <w:divBdr>
        <w:top w:val="none" w:sz="0" w:space="0" w:color="auto"/>
        <w:left w:val="none" w:sz="0" w:space="0" w:color="auto"/>
        <w:bottom w:val="none" w:sz="0" w:space="0" w:color="auto"/>
        <w:right w:val="none" w:sz="0" w:space="0" w:color="auto"/>
      </w:divBdr>
    </w:div>
    <w:div w:id="1689090647">
      <w:bodyDiv w:val="1"/>
      <w:marLeft w:val="0"/>
      <w:marRight w:val="0"/>
      <w:marTop w:val="0"/>
      <w:marBottom w:val="0"/>
      <w:divBdr>
        <w:top w:val="none" w:sz="0" w:space="0" w:color="auto"/>
        <w:left w:val="none" w:sz="0" w:space="0" w:color="auto"/>
        <w:bottom w:val="none" w:sz="0" w:space="0" w:color="auto"/>
        <w:right w:val="none" w:sz="0" w:space="0" w:color="auto"/>
      </w:divBdr>
    </w:div>
    <w:div w:id="1692023220">
      <w:bodyDiv w:val="1"/>
      <w:marLeft w:val="0"/>
      <w:marRight w:val="0"/>
      <w:marTop w:val="0"/>
      <w:marBottom w:val="0"/>
      <w:divBdr>
        <w:top w:val="none" w:sz="0" w:space="0" w:color="auto"/>
        <w:left w:val="none" w:sz="0" w:space="0" w:color="auto"/>
        <w:bottom w:val="none" w:sz="0" w:space="0" w:color="auto"/>
        <w:right w:val="none" w:sz="0" w:space="0" w:color="auto"/>
      </w:divBdr>
    </w:div>
    <w:div w:id="1695810303">
      <w:bodyDiv w:val="1"/>
      <w:marLeft w:val="0"/>
      <w:marRight w:val="0"/>
      <w:marTop w:val="0"/>
      <w:marBottom w:val="0"/>
      <w:divBdr>
        <w:top w:val="none" w:sz="0" w:space="0" w:color="auto"/>
        <w:left w:val="none" w:sz="0" w:space="0" w:color="auto"/>
        <w:bottom w:val="none" w:sz="0" w:space="0" w:color="auto"/>
        <w:right w:val="none" w:sz="0" w:space="0" w:color="auto"/>
      </w:divBdr>
    </w:div>
    <w:div w:id="1710950538">
      <w:bodyDiv w:val="1"/>
      <w:marLeft w:val="0"/>
      <w:marRight w:val="0"/>
      <w:marTop w:val="0"/>
      <w:marBottom w:val="0"/>
      <w:divBdr>
        <w:top w:val="none" w:sz="0" w:space="0" w:color="auto"/>
        <w:left w:val="none" w:sz="0" w:space="0" w:color="auto"/>
        <w:bottom w:val="none" w:sz="0" w:space="0" w:color="auto"/>
        <w:right w:val="none" w:sz="0" w:space="0" w:color="auto"/>
      </w:divBdr>
    </w:div>
    <w:div w:id="1737166749">
      <w:bodyDiv w:val="1"/>
      <w:marLeft w:val="0"/>
      <w:marRight w:val="0"/>
      <w:marTop w:val="0"/>
      <w:marBottom w:val="0"/>
      <w:divBdr>
        <w:top w:val="none" w:sz="0" w:space="0" w:color="auto"/>
        <w:left w:val="none" w:sz="0" w:space="0" w:color="auto"/>
        <w:bottom w:val="none" w:sz="0" w:space="0" w:color="auto"/>
        <w:right w:val="none" w:sz="0" w:space="0" w:color="auto"/>
      </w:divBdr>
    </w:div>
    <w:div w:id="1764371211">
      <w:bodyDiv w:val="1"/>
      <w:marLeft w:val="0"/>
      <w:marRight w:val="0"/>
      <w:marTop w:val="0"/>
      <w:marBottom w:val="0"/>
      <w:divBdr>
        <w:top w:val="none" w:sz="0" w:space="0" w:color="auto"/>
        <w:left w:val="none" w:sz="0" w:space="0" w:color="auto"/>
        <w:bottom w:val="none" w:sz="0" w:space="0" w:color="auto"/>
        <w:right w:val="none" w:sz="0" w:space="0" w:color="auto"/>
      </w:divBdr>
    </w:div>
    <w:div w:id="1768228532">
      <w:bodyDiv w:val="1"/>
      <w:marLeft w:val="0"/>
      <w:marRight w:val="0"/>
      <w:marTop w:val="0"/>
      <w:marBottom w:val="0"/>
      <w:divBdr>
        <w:top w:val="none" w:sz="0" w:space="0" w:color="auto"/>
        <w:left w:val="none" w:sz="0" w:space="0" w:color="auto"/>
        <w:bottom w:val="none" w:sz="0" w:space="0" w:color="auto"/>
        <w:right w:val="none" w:sz="0" w:space="0" w:color="auto"/>
      </w:divBdr>
    </w:div>
    <w:div w:id="1770198235">
      <w:bodyDiv w:val="1"/>
      <w:marLeft w:val="0"/>
      <w:marRight w:val="0"/>
      <w:marTop w:val="0"/>
      <w:marBottom w:val="0"/>
      <w:divBdr>
        <w:top w:val="none" w:sz="0" w:space="0" w:color="auto"/>
        <w:left w:val="none" w:sz="0" w:space="0" w:color="auto"/>
        <w:bottom w:val="none" w:sz="0" w:space="0" w:color="auto"/>
        <w:right w:val="none" w:sz="0" w:space="0" w:color="auto"/>
      </w:divBdr>
    </w:div>
    <w:div w:id="1772163409">
      <w:bodyDiv w:val="1"/>
      <w:marLeft w:val="0"/>
      <w:marRight w:val="0"/>
      <w:marTop w:val="0"/>
      <w:marBottom w:val="0"/>
      <w:divBdr>
        <w:top w:val="none" w:sz="0" w:space="0" w:color="auto"/>
        <w:left w:val="none" w:sz="0" w:space="0" w:color="auto"/>
        <w:bottom w:val="none" w:sz="0" w:space="0" w:color="auto"/>
        <w:right w:val="none" w:sz="0" w:space="0" w:color="auto"/>
      </w:divBdr>
    </w:div>
    <w:div w:id="1781558921">
      <w:bodyDiv w:val="1"/>
      <w:marLeft w:val="0"/>
      <w:marRight w:val="0"/>
      <w:marTop w:val="0"/>
      <w:marBottom w:val="0"/>
      <w:divBdr>
        <w:top w:val="none" w:sz="0" w:space="0" w:color="auto"/>
        <w:left w:val="none" w:sz="0" w:space="0" w:color="auto"/>
        <w:bottom w:val="none" w:sz="0" w:space="0" w:color="auto"/>
        <w:right w:val="none" w:sz="0" w:space="0" w:color="auto"/>
      </w:divBdr>
    </w:div>
    <w:div w:id="1792433272">
      <w:bodyDiv w:val="1"/>
      <w:marLeft w:val="0"/>
      <w:marRight w:val="0"/>
      <w:marTop w:val="0"/>
      <w:marBottom w:val="0"/>
      <w:divBdr>
        <w:top w:val="none" w:sz="0" w:space="0" w:color="auto"/>
        <w:left w:val="none" w:sz="0" w:space="0" w:color="auto"/>
        <w:bottom w:val="none" w:sz="0" w:space="0" w:color="auto"/>
        <w:right w:val="none" w:sz="0" w:space="0" w:color="auto"/>
      </w:divBdr>
    </w:div>
    <w:div w:id="1793671774">
      <w:bodyDiv w:val="1"/>
      <w:marLeft w:val="0"/>
      <w:marRight w:val="0"/>
      <w:marTop w:val="0"/>
      <w:marBottom w:val="0"/>
      <w:divBdr>
        <w:top w:val="none" w:sz="0" w:space="0" w:color="auto"/>
        <w:left w:val="none" w:sz="0" w:space="0" w:color="auto"/>
        <w:bottom w:val="none" w:sz="0" w:space="0" w:color="auto"/>
        <w:right w:val="none" w:sz="0" w:space="0" w:color="auto"/>
      </w:divBdr>
    </w:div>
    <w:div w:id="1806727910">
      <w:bodyDiv w:val="1"/>
      <w:marLeft w:val="0"/>
      <w:marRight w:val="0"/>
      <w:marTop w:val="0"/>
      <w:marBottom w:val="0"/>
      <w:divBdr>
        <w:top w:val="none" w:sz="0" w:space="0" w:color="auto"/>
        <w:left w:val="none" w:sz="0" w:space="0" w:color="auto"/>
        <w:bottom w:val="none" w:sz="0" w:space="0" w:color="auto"/>
        <w:right w:val="none" w:sz="0" w:space="0" w:color="auto"/>
      </w:divBdr>
    </w:div>
    <w:div w:id="1812136781">
      <w:bodyDiv w:val="1"/>
      <w:marLeft w:val="0"/>
      <w:marRight w:val="0"/>
      <w:marTop w:val="0"/>
      <w:marBottom w:val="0"/>
      <w:divBdr>
        <w:top w:val="none" w:sz="0" w:space="0" w:color="auto"/>
        <w:left w:val="none" w:sz="0" w:space="0" w:color="auto"/>
        <w:bottom w:val="none" w:sz="0" w:space="0" w:color="auto"/>
        <w:right w:val="none" w:sz="0" w:space="0" w:color="auto"/>
      </w:divBdr>
    </w:div>
    <w:div w:id="1846479391">
      <w:bodyDiv w:val="1"/>
      <w:marLeft w:val="0"/>
      <w:marRight w:val="0"/>
      <w:marTop w:val="0"/>
      <w:marBottom w:val="0"/>
      <w:divBdr>
        <w:top w:val="none" w:sz="0" w:space="0" w:color="auto"/>
        <w:left w:val="none" w:sz="0" w:space="0" w:color="auto"/>
        <w:bottom w:val="none" w:sz="0" w:space="0" w:color="auto"/>
        <w:right w:val="none" w:sz="0" w:space="0" w:color="auto"/>
      </w:divBdr>
    </w:div>
    <w:div w:id="1855680054">
      <w:bodyDiv w:val="1"/>
      <w:marLeft w:val="0"/>
      <w:marRight w:val="0"/>
      <w:marTop w:val="0"/>
      <w:marBottom w:val="0"/>
      <w:divBdr>
        <w:top w:val="none" w:sz="0" w:space="0" w:color="auto"/>
        <w:left w:val="none" w:sz="0" w:space="0" w:color="auto"/>
        <w:bottom w:val="none" w:sz="0" w:space="0" w:color="auto"/>
        <w:right w:val="none" w:sz="0" w:space="0" w:color="auto"/>
      </w:divBdr>
    </w:div>
    <w:div w:id="1858539960">
      <w:bodyDiv w:val="1"/>
      <w:marLeft w:val="0"/>
      <w:marRight w:val="0"/>
      <w:marTop w:val="0"/>
      <w:marBottom w:val="0"/>
      <w:divBdr>
        <w:top w:val="none" w:sz="0" w:space="0" w:color="auto"/>
        <w:left w:val="none" w:sz="0" w:space="0" w:color="auto"/>
        <w:bottom w:val="none" w:sz="0" w:space="0" w:color="auto"/>
        <w:right w:val="none" w:sz="0" w:space="0" w:color="auto"/>
      </w:divBdr>
    </w:div>
    <w:div w:id="1861970557">
      <w:bodyDiv w:val="1"/>
      <w:marLeft w:val="0"/>
      <w:marRight w:val="0"/>
      <w:marTop w:val="0"/>
      <w:marBottom w:val="0"/>
      <w:divBdr>
        <w:top w:val="none" w:sz="0" w:space="0" w:color="auto"/>
        <w:left w:val="none" w:sz="0" w:space="0" w:color="auto"/>
        <w:bottom w:val="none" w:sz="0" w:space="0" w:color="auto"/>
        <w:right w:val="none" w:sz="0" w:space="0" w:color="auto"/>
      </w:divBdr>
    </w:div>
    <w:div w:id="1864901892">
      <w:bodyDiv w:val="1"/>
      <w:marLeft w:val="0"/>
      <w:marRight w:val="0"/>
      <w:marTop w:val="0"/>
      <w:marBottom w:val="0"/>
      <w:divBdr>
        <w:top w:val="none" w:sz="0" w:space="0" w:color="auto"/>
        <w:left w:val="none" w:sz="0" w:space="0" w:color="auto"/>
        <w:bottom w:val="none" w:sz="0" w:space="0" w:color="auto"/>
        <w:right w:val="none" w:sz="0" w:space="0" w:color="auto"/>
      </w:divBdr>
    </w:div>
    <w:div w:id="1869290143">
      <w:bodyDiv w:val="1"/>
      <w:marLeft w:val="0"/>
      <w:marRight w:val="0"/>
      <w:marTop w:val="0"/>
      <w:marBottom w:val="0"/>
      <w:divBdr>
        <w:top w:val="none" w:sz="0" w:space="0" w:color="auto"/>
        <w:left w:val="none" w:sz="0" w:space="0" w:color="auto"/>
        <w:bottom w:val="none" w:sz="0" w:space="0" w:color="auto"/>
        <w:right w:val="none" w:sz="0" w:space="0" w:color="auto"/>
      </w:divBdr>
    </w:div>
    <w:div w:id="1871261765">
      <w:bodyDiv w:val="1"/>
      <w:marLeft w:val="0"/>
      <w:marRight w:val="0"/>
      <w:marTop w:val="0"/>
      <w:marBottom w:val="0"/>
      <w:divBdr>
        <w:top w:val="none" w:sz="0" w:space="0" w:color="auto"/>
        <w:left w:val="none" w:sz="0" w:space="0" w:color="auto"/>
        <w:bottom w:val="none" w:sz="0" w:space="0" w:color="auto"/>
        <w:right w:val="none" w:sz="0" w:space="0" w:color="auto"/>
      </w:divBdr>
    </w:div>
    <w:div w:id="1872381785">
      <w:bodyDiv w:val="1"/>
      <w:marLeft w:val="0"/>
      <w:marRight w:val="0"/>
      <w:marTop w:val="0"/>
      <w:marBottom w:val="0"/>
      <w:divBdr>
        <w:top w:val="none" w:sz="0" w:space="0" w:color="auto"/>
        <w:left w:val="none" w:sz="0" w:space="0" w:color="auto"/>
        <w:bottom w:val="none" w:sz="0" w:space="0" w:color="auto"/>
        <w:right w:val="none" w:sz="0" w:space="0" w:color="auto"/>
      </w:divBdr>
    </w:div>
    <w:div w:id="1877280002">
      <w:bodyDiv w:val="1"/>
      <w:marLeft w:val="0"/>
      <w:marRight w:val="0"/>
      <w:marTop w:val="0"/>
      <w:marBottom w:val="0"/>
      <w:divBdr>
        <w:top w:val="none" w:sz="0" w:space="0" w:color="auto"/>
        <w:left w:val="none" w:sz="0" w:space="0" w:color="auto"/>
        <w:bottom w:val="none" w:sz="0" w:space="0" w:color="auto"/>
        <w:right w:val="none" w:sz="0" w:space="0" w:color="auto"/>
      </w:divBdr>
    </w:div>
    <w:div w:id="1879584038">
      <w:bodyDiv w:val="1"/>
      <w:marLeft w:val="0"/>
      <w:marRight w:val="0"/>
      <w:marTop w:val="0"/>
      <w:marBottom w:val="0"/>
      <w:divBdr>
        <w:top w:val="none" w:sz="0" w:space="0" w:color="auto"/>
        <w:left w:val="none" w:sz="0" w:space="0" w:color="auto"/>
        <w:bottom w:val="none" w:sz="0" w:space="0" w:color="auto"/>
        <w:right w:val="none" w:sz="0" w:space="0" w:color="auto"/>
      </w:divBdr>
    </w:div>
    <w:div w:id="1880822464">
      <w:bodyDiv w:val="1"/>
      <w:marLeft w:val="0"/>
      <w:marRight w:val="0"/>
      <w:marTop w:val="0"/>
      <w:marBottom w:val="0"/>
      <w:divBdr>
        <w:top w:val="none" w:sz="0" w:space="0" w:color="auto"/>
        <w:left w:val="none" w:sz="0" w:space="0" w:color="auto"/>
        <w:bottom w:val="none" w:sz="0" w:space="0" w:color="auto"/>
        <w:right w:val="none" w:sz="0" w:space="0" w:color="auto"/>
      </w:divBdr>
    </w:div>
    <w:div w:id="1901748262">
      <w:bodyDiv w:val="1"/>
      <w:marLeft w:val="0"/>
      <w:marRight w:val="0"/>
      <w:marTop w:val="0"/>
      <w:marBottom w:val="0"/>
      <w:divBdr>
        <w:top w:val="none" w:sz="0" w:space="0" w:color="auto"/>
        <w:left w:val="none" w:sz="0" w:space="0" w:color="auto"/>
        <w:bottom w:val="none" w:sz="0" w:space="0" w:color="auto"/>
        <w:right w:val="none" w:sz="0" w:space="0" w:color="auto"/>
      </w:divBdr>
    </w:div>
    <w:div w:id="1902984893">
      <w:bodyDiv w:val="1"/>
      <w:marLeft w:val="0"/>
      <w:marRight w:val="0"/>
      <w:marTop w:val="0"/>
      <w:marBottom w:val="0"/>
      <w:divBdr>
        <w:top w:val="none" w:sz="0" w:space="0" w:color="auto"/>
        <w:left w:val="none" w:sz="0" w:space="0" w:color="auto"/>
        <w:bottom w:val="none" w:sz="0" w:space="0" w:color="auto"/>
        <w:right w:val="none" w:sz="0" w:space="0" w:color="auto"/>
      </w:divBdr>
    </w:div>
    <w:div w:id="1912083010">
      <w:bodyDiv w:val="1"/>
      <w:marLeft w:val="0"/>
      <w:marRight w:val="0"/>
      <w:marTop w:val="0"/>
      <w:marBottom w:val="0"/>
      <w:divBdr>
        <w:top w:val="none" w:sz="0" w:space="0" w:color="auto"/>
        <w:left w:val="none" w:sz="0" w:space="0" w:color="auto"/>
        <w:bottom w:val="none" w:sz="0" w:space="0" w:color="auto"/>
        <w:right w:val="none" w:sz="0" w:space="0" w:color="auto"/>
      </w:divBdr>
    </w:div>
    <w:div w:id="1912344003">
      <w:bodyDiv w:val="1"/>
      <w:marLeft w:val="0"/>
      <w:marRight w:val="0"/>
      <w:marTop w:val="0"/>
      <w:marBottom w:val="0"/>
      <w:divBdr>
        <w:top w:val="none" w:sz="0" w:space="0" w:color="auto"/>
        <w:left w:val="none" w:sz="0" w:space="0" w:color="auto"/>
        <w:bottom w:val="none" w:sz="0" w:space="0" w:color="auto"/>
        <w:right w:val="none" w:sz="0" w:space="0" w:color="auto"/>
      </w:divBdr>
    </w:div>
    <w:div w:id="1940675254">
      <w:bodyDiv w:val="1"/>
      <w:marLeft w:val="0"/>
      <w:marRight w:val="0"/>
      <w:marTop w:val="0"/>
      <w:marBottom w:val="0"/>
      <w:divBdr>
        <w:top w:val="none" w:sz="0" w:space="0" w:color="auto"/>
        <w:left w:val="none" w:sz="0" w:space="0" w:color="auto"/>
        <w:bottom w:val="none" w:sz="0" w:space="0" w:color="auto"/>
        <w:right w:val="none" w:sz="0" w:space="0" w:color="auto"/>
      </w:divBdr>
    </w:div>
    <w:div w:id="1949924910">
      <w:bodyDiv w:val="1"/>
      <w:marLeft w:val="0"/>
      <w:marRight w:val="0"/>
      <w:marTop w:val="0"/>
      <w:marBottom w:val="0"/>
      <w:divBdr>
        <w:top w:val="none" w:sz="0" w:space="0" w:color="auto"/>
        <w:left w:val="none" w:sz="0" w:space="0" w:color="auto"/>
        <w:bottom w:val="none" w:sz="0" w:space="0" w:color="auto"/>
        <w:right w:val="none" w:sz="0" w:space="0" w:color="auto"/>
      </w:divBdr>
    </w:div>
    <w:div w:id="1950776369">
      <w:bodyDiv w:val="1"/>
      <w:marLeft w:val="0"/>
      <w:marRight w:val="0"/>
      <w:marTop w:val="0"/>
      <w:marBottom w:val="0"/>
      <w:divBdr>
        <w:top w:val="none" w:sz="0" w:space="0" w:color="auto"/>
        <w:left w:val="none" w:sz="0" w:space="0" w:color="auto"/>
        <w:bottom w:val="none" w:sz="0" w:space="0" w:color="auto"/>
        <w:right w:val="none" w:sz="0" w:space="0" w:color="auto"/>
      </w:divBdr>
    </w:div>
    <w:div w:id="1951281365">
      <w:bodyDiv w:val="1"/>
      <w:marLeft w:val="0"/>
      <w:marRight w:val="0"/>
      <w:marTop w:val="0"/>
      <w:marBottom w:val="0"/>
      <w:divBdr>
        <w:top w:val="none" w:sz="0" w:space="0" w:color="auto"/>
        <w:left w:val="none" w:sz="0" w:space="0" w:color="auto"/>
        <w:bottom w:val="none" w:sz="0" w:space="0" w:color="auto"/>
        <w:right w:val="none" w:sz="0" w:space="0" w:color="auto"/>
      </w:divBdr>
    </w:div>
    <w:div w:id="1954168545">
      <w:bodyDiv w:val="1"/>
      <w:marLeft w:val="0"/>
      <w:marRight w:val="0"/>
      <w:marTop w:val="0"/>
      <w:marBottom w:val="0"/>
      <w:divBdr>
        <w:top w:val="none" w:sz="0" w:space="0" w:color="auto"/>
        <w:left w:val="none" w:sz="0" w:space="0" w:color="auto"/>
        <w:bottom w:val="none" w:sz="0" w:space="0" w:color="auto"/>
        <w:right w:val="none" w:sz="0" w:space="0" w:color="auto"/>
      </w:divBdr>
    </w:div>
    <w:div w:id="1959071047">
      <w:bodyDiv w:val="1"/>
      <w:marLeft w:val="0"/>
      <w:marRight w:val="0"/>
      <w:marTop w:val="0"/>
      <w:marBottom w:val="0"/>
      <w:divBdr>
        <w:top w:val="none" w:sz="0" w:space="0" w:color="auto"/>
        <w:left w:val="none" w:sz="0" w:space="0" w:color="auto"/>
        <w:bottom w:val="none" w:sz="0" w:space="0" w:color="auto"/>
        <w:right w:val="none" w:sz="0" w:space="0" w:color="auto"/>
      </w:divBdr>
    </w:div>
    <w:div w:id="1969126137">
      <w:bodyDiv w:val="1"/>
      <w:marLeft w:val="0"/>
      <w:marRight w:val="0"/>
      <w:marTop w:val="0"/>
      <w:marBottom w:val="0"/>
      <w:divBdr>
        <w:top w:val="none" w:sz="0" w:space="0" w:color="auto"/>
        <w:left w:val="none" w:sz="0" w:space="0" w:color="auto"/>
        <w:bottom w:val="none" w:sz="0" w:space="0" w:color="auto"/>
        <w:right w:val="none" w:sz="0" w:space="0" w:color="auto"/>
      </w:divBdr>
    </w:div>
    <w:div w:id="1976907076">
      <w:bodyDiv w:val="1"/>
      <w:marLeft w:val="0"/>
      <w:marRight w:val="0"/>
      <w:marTop w:val="0"/>
      <w:marBottom w:val="0"/>
      <w:divBdr>
        <w:top w:val="none" w:sz="0" w:space="0" w:color="auto"/>
        <w:left w:val="none" w:sz="0" w:space="0" w:color="auto"/>
        <w:bottom w:val="none" w:sz="0" w:space="0" w:color="auto"/>
        <w:right w:val="none" w:sz="0" w:space="0" w:color="auto"/>
      </w:divBdr>
    </w:div>
    <w:div w:id="1986615935">
      <w:bodyDiv w:val="1"/>
      <w:marLeft w:val="0"/>
      <w:marRight w:val="0"/>
      <w:marTop w:val="0"/>
      <w:marBottom w:val="0"/>
      <w:divBdr>
        <w:top w:val="none" w:sz="0" w:space="0" w:color="auto"/>
        <w:left w:val="none" w:sz="0" w:space="0" w:color="auto"/>
        <w:bottom w:val="none" w:sz="0" w:space="0" w:color="auto"/>
        <w:right w:val="none" w:sz="0" w:space="0" w:color="auto"/>
      </w:divBdr>
    </w:div>
    <w:div w:id="1989286719">
      <w:bodyDiv w:val="1"/>
      <w:marLeft w:val="0"/>
      <w:marRight w:val="0"/>
      <w:marTop w:val="0"/>
      <w:marBottom w:val="0"/>
      <w:divBdr>
        <w:top w:val="none" w:sz="0" w:space="0" w:color="auto"/>
        <w:left w:val="none" w:sz="0" w:space="0" w:color="auto"/>
        <w:bottom w:val="none" w:sz="0" w:space="0" w:color="auto"/>
        <w:right w:val="none" w:sz="0" w:space="0" w:color="auto"/>
      </w:divBdr>
    </w:div>
    <w:div w:id="2034380226">
      <w:bodyDiv w:val="1"/>
      <w:marLeft w:val="0"/>
      <w:marRight w:val="0"/>
      <w:marTop w:val="0"/>
      <w:marBottom w:val="0"/>
      <w:divBdr>
        <w:top w:val="none" w:sz="0" w:space="0" w:color="auto"/>
        <w:left w:val="none" w:sz="0" w:space="0" w:color="auto"/>
        <w:bottom w:val="none" w:sz="0" w:space="0" w:color="auto"/>
        <w:right w:val="none" w:sz="0" w:space="0" w:color="auto"/>
      </w:divBdr>
    </w:div>
    <w:div w:id="2036538289">
      <w:bodyDiv w:val="1"/>
      <w:marLeft w:val="0"/>
      <w:marRight w:val="0"/>
      <w:marTop w:val="0"/>
      <w:marBottom w:val="0"/>
      <w:divBdr>
        <w:top w:val="none" w:sz="0" w:space="0" w:color="auto"/>
        <w:left w:val="none" w:sz="0" w:space="0" w:color="auto"/>
        <w:bottom w:val="none" w:sz="0" w:space="0" w:color="auto"/>
        <w:right w:val="none" w:sz="0" w:space="0" w:color="auto"/>
      </w:divBdr>
    </w:div>
    <w:div w:id="2042124351">
      <w:bodyDiv w:val="1"/>
      <w:marLeft w:val="0"/>
      <w:marRight w:val="0"/>
      <w:marTop w:val="0"/>
      <w:marBottom w:val="0"/>
      <w:divBdr>
        <w:top w:val="none" w:sz="0" w:space="0" w:color="auto"/>
        <w:left w:val="none" w:sz="0" w:space="0" w:color="auto"/>
        <w:bottom w:val="none" w:sz="0" w:space="0" w:color="auto"/>
        <w:right w:val="none" w:sz="0" w:space="0" w:color="auto"/>
      </w:divBdr>
    </w:div>
    <w:div w:id="2042903055">
      <w:bodyDiv w:val="1"/>
      <w:marLeft w:val="0"/>
      <w:marRight w:val="0"/>
      <w:marTop w:val="0"/>
      <w:marBottom w:val="0"/>
      <w:divBdr>
        <w:top w:val="none" w:sz="0" w:space="0" w:color="auto"/>
        <w:left w:val="none" w:sz="0" w:space="0" w:color="auto"/>
        <w:bottom w:val="none" w:sz="0" w:space="0" w:color="auto"/>
        <w:right w:val="none" w:sz="0" w:space="0" w:color="auto"/>
      </w:divBdr>
    </w:div>
    <w:div w:id="2049991727">
      <w:bodyDiv w:val="1"/>
      <w:marLeft w:val="0"/>
      <w:marRight w:val="0"/>
      <w:marTop w:val="0"/>
      <w:marBottom w:val="0"/>
      <w:divBdr>
        <w:top w:val="none" w:sz="0" w:space="0" w:color="auto"/>
        <w:left w:val="none" w:sz="0" w:space="0" w:color="auto"/>
        <w:bottom w:val="none" w:sz="0" w:space="0" w:color="auto"/>
        <w:right w:val="none" w:sz="0" w:space="0" w:color="auto"/>
      </w:divBdr>
    </w:div>
    <w:div w:id="2054189692">
      <w:bodyDiv w:val="1"/>
      <w:marLeft w:val="0"/>
      <w:marRight w:val="0"/>
      <w:marTop w:val="0"/>
      <w:marBottom w:val="0"/>
      <w:divBdr>
        <w:top w:val="none" w:sz="0" w:space="0" w:color="auto"/>
        <w:left w:val="none" w:sz="0" w:space="0" w:color="auto"/>
        <w:bottom w:val="none" w:sz="0" w:space="0" w:color="auto"/>
        <w:right w:val="none" w:sz="0" w:space="0" w:color="auto"/>
      </w:divBdr>
    </w:div>
    <w:div w:id="2056928840">
      <w:bodyDiv w:val="1"/>
      <w:marLeft w:val="0"/>
      <w:marRight w:val="0"/>
      <w:marTop w:val="0"/>
      <w:marBottom w:val="0"/>
      <w:divBdr>
        <w:top w:val="none" w:sz="0" w:space="0" w:color="auto"/>
        <w:left w:val="none" w:sz="0" w:space="0" w:color="auto"/>
        <w:bottom w:val="none" w:sz="0" w:space="0" w:color="auto"/>
        <w:right w:val="none" w:sz="0" w:space="0" w:color="auto"/>
      </w:divBdr>
    </w:div>
    <w:div w:id="2058434585">
      <w:bodyDiv w:val="1"/>
      <w:marLeft w:val="0"/>
      <w:marRight w:val="0"/>
      <w:marTop w:val="0"/>
      <w:marBottom w:val="0"/>
      <w:divBdr>
        <w:top w:val="none" w:sz="0" w:space="0" w:color="auto"/>
        <w:left w:val="none" w:sz="0" w:space="0" w:color="auto"/>
        <w:bottom w:val="none" w:sz="0" w:space="0" w:color="auto"/>
        <w:right w:val="none" w:sz="0" w:space="0" w:color="auto"/>
      </w:divBdr>
    </w:div>
    <w:div w:id="2074234731">
      <w:bodyDiv w:val="1"/>
      <w:marLeft w:val="0"/>
      <w:marRight w:val="0"/>
      <w:marTop w:val="0"/>
      <w:marBottom w:val="0"/>
      <w:divBdr>
        <w:top w:val="none" w:sz="0" w:space="0" w:color="auto"/>
        <w:left w:val="none" w:sz="0" w:space="0" w:color="auto"/>
        <w:bottom w:val="none" w:sz="0" w:space="0" w:color="auto"/>
        <w:right w:val="none" w:sz="0" w:space="0" w:color="auto"/>
      </w:divBdr>
    </w:div>
    <w:div w:id="2084136061">
      <w:bodyDiv w:val="1"/>
      <w:marLeft w:val="0"/>
      <w:marRight w:val="0"/>
      <w:marTop w:val="0"/>
      <w:marBottom w:val="0"/>
      <w:divBdr>
        <w:top w:val="none" w:sz="0" w:space="0" w:color="auto"/>
        <w:left w:val="none" w:sz="0" w:space="0" w:color="auto"/>
        <w:bottom w:val="none" w:sz="0" w:space="0" w:color="auto"/>
        <w:right w:val="none" w:sz="0" w:space="0" w:color="auto"/>
      </w:divBdr>
    </w:div>
    <w:div w:id="2106143206">
      <w:bodyDiv w:val="1"/>
      <w:marLeft w:val="0"/>
      <w:marRight w:val="0"/>
      <w:marTop w:val="0"/>
      <w:marBottom w:val="0"/>
      <w:divBdr>
        <w:top w:val="none" w:sz="0" w:space="0" w:color="auto"/>
        <w:left w:val="none" w:sz="0" w:space="0" w:color="auto"/>
        <w:bottom w:val="none" w:sz="0" w:space="0" w:color="auto"/>
        <w:right w:val="none" w:sz="0" w:space="0" w:color="auto"/>
      </w:divBdr>
    </w:div>
    <w:div w:id="2106420445">
      <w:bodyDiv w:val="1"/>
      <w:marLeft w:val="0"/>
      <w:marRight w:val="0"/>
      <w:marTop w:val="0"/>
      <w:marBottom w:val="0"/>
      <w:divBdr>
        <w:top w:val="none" w:sz="0" w:space="0" w:color="auto"/>
        <w:left w:val="none" w:sz="0" w:space="0" w:color="auto"/>
        <w:bottom w:val="none" w:sz="0" w:space="0" w:color="auto"/>
        <w:right w:val="none" w:sz="0" w:space="0" w:color="auto"/>
      </w:divBdr>
    </w:div>
    <w:div w:id="2108961998">
      <w:bodyDiv w:val="1"/>
      <w:marLeft w:val="0"/>
      <w:marRight w:val="0"/>
      <w:marTop w:val="0"/>
      <w:marBottom w:val="0"/>
      <w:divBdr>
        <w:top w:val="none" w:sz="0" w:space="0" w:color="auto"/>
        <w:left w:val="none" w:sz="0" w:space="0" w:color="auto"/>
        <w:bottom w:val="none" w:sz="0" w:space="0" w:color="auto"/>
        <w:right w:val="none" w:sz="0" w:space="0" w:color="auto"/>
      </w:divBdr>
    </w:div>
    <w:div w:id="2120098022">
      <w:bodyDiv w:val="1"/>
      <w:marLeft w:val="0"/>
      <w:marRight w:val="0"/>
      <w:marTop w:val="0"/>
      <w:marBottom w:val="0"/>
      <w:divBdr>
        <w:top w:val="none" w:sz="0" w:space="0" w:color="auto"/>
        <w:left w:val="none" w:sz="0" w:space="0" w:color="auto"/>
        <w:bottom w:val="none" w:sz="0" w:space="0" w:color="auto"/>
        <w:right w:val="none" w:sz="0" w:space="0" w:color="auto"/>
      </w:divBdr>
    </w:div>
    <w:div w:id="2132893025">
      <w:bodyDiv w:val="1"/>
      <w:marLeft w:val="0"/>
      <w:marRight w:val="0"/>
      <w:marTop w:val="0"/>
      <w:marBottom w:val="0"/>
      <w:divBdr>
        <w:top w:val="none" w:sz="0" w:space="0" w:color="auto"/>
        <w:left w:val="none" w:sz="0" w:space="0" w:color="auto"/>
        <w:bottom w:val="none" w:sz="0" w:space="0" w:color="auto"/>
        <w:right w:val="none" w:sz="0" w:space="0" w:color="auto"/>
      </w:divBdr>
    </w:div>
    <w:div w:id="21413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F885B-9D0B-432C-AAFE-590F252E5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78</Pages>
  <Words>17213</Words>
  <Characters>98119</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Peter Zaryadov</cp:lastModifiedBy>
  <cp:revision>2</cp:revision>
  <cp:lastPrinted>2019-06-18T09:38:00Z</cp:lastPrinted>
  <dcterms:created xsi:type="dcterms:W3CDTF">2019-10-07T20:27:00Z</dcterms:created>
  <dcterms:modified xsi:type="dcterms:W3CDTF">2019-10-07T20:27:00Z</dcterms:modified>
</cp:coreProperties>
</file>